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57" w:rsidRPr="0063192A" w:rsidRDefault="00236F57" w:rsidP="00236F57">
      <w:pPr>
        <w:autoSpaceDE w:val="0"/>
        <w:autoSpaceDN w:val="0"/>
        <w:adjustRightInd w:val="0"/>
        <w:jc w:val="both"/>
        <w:rPr>
          <w:rFonts w:ascii="Arial" w:hAnsi="Arial" w:cs="Arial"/>
          <w:b/>
          <w:bCs/>
          <w:color w:val="000000"/>
          <w:sz w:val="22"/>
          <w:szCs w:val="22"/>
          <w:u w:val="single"/>
        </w:rPr>
      </w:pPr>
      <w:r w:rsidRPr="0063192A">
        <w:rPr>
          <w:rFonts w:ascii="Arial" w:hAnsi="Arial" w:cs="Arial"/>
          <w:b/>
          <w:bCs/>
          <w:color w:val="000000"/>
          <w:sz w:val="22"/>
          <w:szCs w:val="22"/>
          <w:u w:val="single"/>
        </w:rPr>
        <w:t>Documents required to be submitted for approval under Regulation 37 of the SEBI (Listing Obligations and Disclosure Requirements), Regulations, 2015, for the Scheme of Amalgamation / Arrangement (including reduction in capital, arrangement with creditors, etc) proposed to be filed under sections 391, 394 and 101 of the Companies Act, 1956 or under Sections 230-234 and Section 66 of Companies Act, 2013, whichever applicable</w:t>
      </w:r>
    </w:p>
    <w:p w:rsidR="00236F57" w:rsidRPr="0063192A" w:rsidRDefault="00236F57" w:rsidP="00236F57">
      <w:pPr>
        <w:pStyle w:val="BodyText"/>
        <w:rPr>
          <w:rFonts w:ascii="Arial" w:hAnsi="Arial" w:cs="Arial"/>
          <w:b/>
          <w:bCs/>
          <w:color w:val="000000"/>
          <w:sz w:val="22"/>
          <w:szCs w:val="22"/>
          <w:u w:val="singl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383"/>
        <w:gridCol w:w="1617"/>
      </w:tblGrid>
      <w:tr w:rsidR="00236F57" w:rsidRPr="0063192A" w:rsidTr="002633F0">
        <w:tblPrEx>
          <w:tblCellMar>
            <w:top w:w="0" w:type="dxa"/>
            <w:bottom w:w="0" w:type="dxa"/>
          </w:tblCellMar>
        </w:tblPrEx>
        <w:tc>
          <w:tcPr>
            <w:tcW w:w="810" w:type="dxa"/>
          </w:tcPr>
          <w:p w:rsidR="00236F57" w:rsidRPr="0063192A" w:rsidRDefault="00236F57" w:rsidP="002633F0">
            <w:pPr>
              <w:spacing w:before="60"/>
              <w:jc w:val="center"/>
              <w:rPr>
                <w:rFonts w:ascii="Arial" w:hAnsi="Arial" w:cs="Arial"/>
                <w:b/>
                <w:bCs/>
                <w:color w:val="000000"/>
                <w:sz w:val="22"/>
                <w:szCs w:val="22"/>
              </w:rPr>
            </w:pPr>
            <w:r w:rsidRPr="0063192A">
              <w:rPr>
                <w:rFonts w:ascii="Arial" w:hAnsi="Arial" w:cs="Arial"/>
                <w:b/>
                <w:bCs/>
                <w:color w:val="000000"/>
                <w:sz w:val="22"/>
                <w:szCs w:val="22"/>
              </w:rPr>
              <w:t>Sr. No.</w:t>
            </w:r>
          </w:p>
        </w:tc>
        <w:tc>
          <w:tcPr>
            <w:tcW w:w="7383" w:type="dxa"/>
          </w:tcPr>
          <w:p w:rsidR="00236F57" w:rsidRPr="0063192A" w:rsidRDefault="00236F57" w:rsidP="002633F0">
            <w:pPr>
              <w:pStyle w:val="Heading3"/>
              <w:spacing w:before="60"/>
              <w:jc w:val="both"/>
              <w:rPr>
                <w:color w:val="000000"/>
                <w:sz w:val="22"/>
                <w:szCs w:val="22"/>
              </w:rPr>
            </w:pPr>
            <w:r w:rsidRPr="0063192A">
              <w:rPr>
                <w:color w:val="000000"/>
                <w:sz w:val="22"/>
                <w:szCs w:val="22"/>
              </w:rPr>
              <w:t>Documents to be submitted along with application under Regulation 37 of the SEBI (Listing Obligations and Disclosure Requirements), Regulations, 2015</w:t>
            </w:r>
          </w:p>
        </w:tc>
        <w:tc>
          <w:tcPr>
            <w:tcW w:w="1617" w:type="dxa"/>
          </w:tcPr>
          <w:p w:rsidR="00236F57" w:rsidRPr="0063192A" w:rsidRDefault="00236F57" w:rsidP="002633F0">
            <w:pPr>
              <w:spacing w:before="60"/>
              <w:jc w:val="center"/>
              <w:rPr>
                <w:rFonts w:ascii="Arial" w:hAnsi="Arial" w:cs="Arial"/>
                <w:b/>
                <w:bCs/>
                <w:color w:val="000000"/>
                <w:sz w:val="22"/>
                <w:szCs w:val="22"/>
              </w:rPr>
            </w:pPr>
            <w:r w:rsidRPr="0063192A">
              <w:rPr>
                <w:rFonts w:ascii="Arial" w:hAnsi="Arial" w:cs="Arial"/>
                <w:b/>
                <w:bCs/>
                <w:color w:val="000000"/>
                <w:sz w:val="22"/>
                <w:szCs w:val="22"/>
              </w:rPr>
              <w:t>Page Nos.</w:t>
            </w: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pStyle w:val="Heading3"/>
              <w:spacing w:before="60"/>
              <w:jc w:val="both"/>
              <w:rPr>
                <w:b w:val="0"/>
                <w:bCs/>
                <w:color w:val="000000"/>
                <w:sz w:val="22"/>
                <w:szCs w:val="22"/>
              </w:rPr>
            </w:pPr>
            <w:r w:rsidRPr="0063192A">
              <w:rPr>
                <w:b w:val="0"/>
                <w:bCs/>
                <w:color w:val="000000"/>
                <w:sz w:val="22"/>
                <w:szCs w:val="22"/>
              </w:rPr>
              <w:t>Certified true copy of the resolution passed by the Board of Directors of the company.</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3" w:hanging="36"/>
              <w:jc w:val="center"/>
              <w:rPr>
                <w:rFonts w:ascii="Arial" w:hAnsi="Arial" w:cs="Arial"/>
                <w:color w:val="000000"/>
                <w:sz w:val="22"/>
                <w:szCs w:val="22"/>
              </w:rPr>
            </w:pPr>
          </w:p>
        </w:tc>
        <w:tc>
          <w:tcPr>
            <w:tcW w:w="7383" w:type="dxa"/>
          </w:tcPr>
          <w:p w:rsidR="00236F57" w:rsidRPr="0063192A" w:rsidRDefault="00236F57" w:rsidP="002633F0">
            <w:pPr>
              <w:pStyle w:val="Heading3"/>
              <w:spacing w:before="60"/>
              <w:jc w:val="both"/>
              <w:rPr>
                <w:b w:val="0"/>
                <w:bCs/>
                <w:color w:val="000000"/>
                <w:sz w:val="22"/>
                <w:szCs w:val="22"/>
              </w:rPr>
            </w:pPr>
            <w:r w:rsidRPr="0063192A">
              <w:rPr>
                <w:b w:val="0"/>
                <w:bCs/>
                <w:color w:val="000000"/>
                <w:sz w:val="22"/>
                <w:szCs w:val="22"/>
              </w:rPr>
              <w:t>Certified copy of the draft Scheme of Amalgamation / Arrangement, etc. proposed to be filed before the</w:t>
            </w:r>
            <w:r>
              <w:rPr>
                <w:b w:val="0"/>
                <w:bCs/>
                <w:color w:val="000000"/>
                <w:sz w:val="22"/>
                <w:szCs w:val="22"/>
              </w:rPr>
              <w:t xml:space="preserve"> NCLT</w:t>
            </w:r>
            <w:r w:rsidRPr="0063192A">
              <w:rPr>
                <w:b w:val="0"/>
                <w:bCs/>
                <w:color w:val="000000"/>
                <w:sz w:val="22"/>
                <w:szCs w:val="22"/>
              </w:rPr>
              <w:t>.</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pStyle w:val="Heading3"/>
              <w:spacing w:before="60"/>
              <w:jc w:val="both"/>
              <w:rPr>
                <w:b w:val="0"/>
                <w:bCs/>
                <w:color w:val="000000"/>
                <w:sz w:val="22"/>
                <w:szCs w:val="22"/>
              </w:rPr>
            </w:pPr>
            <w:r w:rsidRPr="0063192A">
              <w:rPr>
                <w:b w:val="0"/>
                <w:bCs/>
                <w:color w:val="000000"/>
                <w:sz w:val="22"/>
                <w:szCs w:val="22"/>
              </w:rPr>
              <w:t xml:space="preserve">Valuation report from Independent Chartered Accountant </w:t>
            </w:r>
            <w:r w:rsidRPr="0063192A">
              <w:rPr>
                <w:bCs/>
                <w:color w:val="000000"/>
                <w:sz w:val="22"/>
                <w:szCs w:val="22"/>
              </w:rPr>
              <w:t>as applicable</w:t>
            </w:r>
            <w:r w:rsidRPr="0063192A">
              <w:rPr>
                <w:b w:val="0"/>
                <w:bCs/>
                <w:color w:val="000000"/>
                <w:sz w:val="22"/>
                <w:szCs w:val="22"/>
              </w:rPr>
              <w:t xml:space="preserve"> as per Para I(A)(4) of Annexure I of </w:t>
            </w:r>
            <w:r w:rsidRPr="0063192A">
              <w:rPr>
                <w:b w:val="0"/>
                <w:color w:val="000000"/>
                <w:sz w:val="22"/>
                <w:szCs w:val="22"/>
              </w:rPr>
              <w:t xml:space="preserve">SEBI Circular no. </w:t>
            </w:r>
            <w:r w:rsidRPr="00542F7C">
              <w:rPr>
                <w:b w:val="0"/>
                <w:color w:val="000000"/>
                <w:sz w:val="22"/>
                <w:szCs w:val="22"/>
              </w:rPr>
              <w:t>CFD/DIL3/CIR/2017/21 dated March 10, 2017.</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517"/>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pStyle w:val="Heading3"/>
              <w:spacing w:before="60"/>
              <w:jc w:val="both"/>
              <w:rPr>
                <w:b w:val="0"/>
                <w:bCs/>
                <w:color w:val="000000"/>
                <w:sz w:val="22"/>
                <w:szCs w:val="22"/>
              </w:rPr>
            </w:pPr>
            <w:r w:rsidRPr="0063192A">
              <w:rPr>
                <w:b w:val="0"/>
                <w:bCs/>
                <w:color w:val="000000"/>
                <w:sz w:val="22"/>
                <w:szCs w:val="22"/>
              </w:rPr>
              <w:t>Report from the Audit Committee recommending the draft scheme taking into consideration, inter alia, the valuation report at sr. no. 3 above</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287"/>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pStyle w:val="Heading3"/>
              <w:spacing w:before="60"/>
              <w:jc w:val="both"/>
              <w:rPr>
                <w:b w:val="0"/>
                <w:bCs/>
                <w:color w:val="000000"/>
                <w:sz w:val="22"/>
                <w:szCs w:val="22"/>
              </w:rPr>
            </w:pPr>
            <w:r w:rsidRPr="0063192A">
              <w:rPr>
                <w:b w:val="0"/>
                <w:bCs/>
                <w:color w:val="000000"/>
                <w:sz w:val="22"/>
                <w:szCs w:val="22"/>
              </w:rPr>
              <w:t>Fairness opinion by Merchant Banker</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Shareholding pattern of all the companies pre and post Amalgamation / Arrangement as per the format provided under Regulation 31 of the SEBI (Listing Obligations and Disclosure Requirements), Regulations, 2015</w:t>
            </w:r>
            <w:r>
              <w:rPr>
                <w:rFonts w:ascii="Arial" w:hAnsi="Arial" w:cs="Arial"/>
                <w:color w:val="000000"/>
                <w:sz w:val="22"/>
                <w:szCs w:val="22"/>
              </w:rPr>
              <w:t>.</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Audited financials of the transferee/resulting and transferor/demerged companies for the last 3 financial years (financials not being more than 6 months old) as per </w:t>
            </w:r>
            <w:r w:rsidRPr="0063192A">
              <w:rPr>
                <w:rFonts w:ascii="Arial" w:hAnsi="Arial" w:cs="Arial"/>
                <w:b/>
                <w:color w:val="000000"/>
                <w:sz w:val="22"/>
                <w:szCs w:val="22"/>
              </w:rPr>
              <w:t>Annexure I</w:t>
            </w:r>
            <w:r>
              <w:rPr>
                <w:rFonts w:ascii="Arial" w:hAnsi="Arial" w:cs="Arial"/>
                <w:b/>
                <w:color w:val="000000"/>
                <w:sz w:val="22"/>
                <w:szCs w:val="22"/>
              </w:rPr>
              <w:t>.</w:t>
            </w:r>
            <w:r>
              <w:rPr>
                <w:rFonts w:ascii="Arial" w:hAnsi="Arial" w:cs="Arial"/>
                <w:b/>
                <w:sz w:val="22"/>
                <w:szCs w:val="22"/>
              </w:rPr>
              <w:t xml:space="preserve"> Please note that for existing Listed Company, </w:t>
            </w:r>
            <w:r w:rsidRPr="00490570">
              <w:rPr>
                <w:rFonts w:ascii="Arial" w:hAnsi="Arial" w:cs="Arial"/>
                <w:b/>
                <w:sz w:val="22"/>
                <w:szCs w:val="22"/>
              </w:rPr>
              <w:t>provide the last Annual Report and the audited / unaudited financials of the latest quarter (were it is due) accompanied mandatorily by the Limited Review Report of the auditor.</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Statutory Auditor’s Certificate confirming the compliance of the accounting treatment etc. as specified in Para </w:t>
            </w:r>
            <w:r w:rsidRPr="00584B7B">
              <w:rPr>
                <w:rFonts w:ascii="Arial" w:hAnsi="Arial" w:cs="Arial"/>
                <w:b/>
                <w:bCs/>
                <w:color w:val="000000"/>
                <w:sz w:val="22"/>
                <w:szCs w:val="22"/>
              </w:rPr>
              <w:t xml:space="preserve">(I)(A) (5)(a) of Annexure I of SEBI Circular no. </w:t>
            </w:r>
            <w:r w:rsidRPr="00542F7C">
              <w:rPr>
                <w:rFonts w:ascii="Arial" w:hAnsi="Arial" w:cs="Arial"/>
                <w:color w:val="000000"/>
                <w:sz w:val="22"/>
                <w:szCs w:val="22"/>
              </w:rPr>
              <w:t>CFD/DIL3/CIR/2017/21 dated March 10, 2017,</w:t>
            </w:r>
            <w:r w:rsidRPr="0063192A">
              <w:rPr>
                <w:rFonts w:ascii="Arial" w:hAnsi="Arial" w:cs="Arial"/>
                <w:color w:val="000000"/>
                <w:sz w:val="22"/>
                <w:szCs w:val="22"/>
              </w:rPr>
              <w:t xml:space="preserve"> as per the format given in </w:t>
            </w:r>
            <w:r w:rsidRPr="0063192A">
              <w:rPr>
                <w:rFonts w:ascii="Arial" w:hAnsi="Arial" w:cs="Arial"/>
                <w:b/>
                <w:bCs/>
                <w:color w:val="000000"/>
                <w:sz w:val="22"/>
                <w:szCs w:val="22"/>
              </w:rPr>
              <w:t>Annexure II of aforesaid SEBI circular.</w:t>
            </w:r>
            <w:r>
              <w:rPr>
                <w:rFonts w:ascii="Arial" w:hAnsi="Arial" w:cs="Arial"/>
                <w:b/>
                <w:bCs/>
                <w:color w:val="000000"/>
                <w:sz w:val="22"/>
                <w:szCs w:val="22"/>
              </w:rPr>
              <w:t xml:space="preserve"> Format given in Annexure </w:t>
            </w:r>
            <w:r w:rsidRPr="0063192A">
              <w:rPr>
                <w:rFonts w:ascii="Arial" w:hAnsi="Arial" w:cs="Arial"/>
                <w:b/>
                <w:bCs/>
                <w:color w:val="000000"/>
                <w:sz w:val="22"/>
                <w:szCs w:val="22"/>
              </w:rPr>
              <w:t>II</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542F7C" w:rsidRDefault="00236F57" w:rsidP="002633F0">
            <w:pPr>
              <w:spacing w:before="60"/>
              <w:jc w:val="both"/>
              <w:rPr>
                <w:rFonts w:ascii="Arial" w:hAnsi="Arial" w:cs="Arial"/>
                <w:color w:val="000000"/>
                <w:sz w:val="22"/>
                <w:szCs w:val="22"/>
              </w:rPr>
            </w:pPr>
            <w:r w:rsidRPr="00542F7C">
              <w:rPr>
                <w:rFonts w:ascii="Arial" w:hAnsi="Arial" w:cs="Arial"/>
                <w:color w:val="000000"/>
                <w:sz w:val="22"/>
                <w:szCs w:val="22"/>
              </w:rPr>
              <w:t xml:space="preserve">Detailed Compliance Report as per the format specified in Annexure IV of SEBI circular dated March 10, 2017 duly certified by the Company Secretary, Chief Financial Officer and the Managing Director, confirming compliance with various regulatory requirements specified for schemes of arrangement and all accounting standards (format attached as </w:t>
            </w:r>
            <w:r w:rsidRPr="00542F7C">
              <w:rPr>
                <w:rFonts w:ascii="Arial" w:hAnsi="Arial" w:cs="Arial"/>
                <w:b/>
                <w:color w:val="000000"/>
                <w:sz w:val="22"/>
                <w:szCs w:val="22"/>
              </w:rPr>
              <w:t>Annexure II</w:t>
            </w:r>
            <w:r>
              <w:rPr>
                <w:rFonts w:ascii="Arial" w:hAnsi="Arial" w:cs="Arial"/>
                <w:b/>
                <w:color w:val="000000"/>
                <w:sz w:val="22"/>
                <w:szCs w:val="22"/>
              </w:rPr>
              <w:t>I</w:t>
            </w:r>
            <w:r w:rsidRPr="00542F7C">
              <w:rPr>
                <w:rFonts w:ascii="Arial" w:hAnsi="Arial" w:cs="Arial"/>
                <w:b/>
                <w:color w:val="000000"/>
                <w:sz w:val="22"/>
                <w:szCs w:val="22"/>
              </w:rPr>
              <w:t>).</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775"/>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542F7C"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Complaint report as per Annexure III of SEBI Circular no. </w:t>
            </w:r>
            <w:r w:rsidRPr="00542F7C">
              <w:rPr>
                <w:rFonts w:ascii="Arial" w:hAnsi="Arial" w:cs="Arial"/>
                <w:color w:val="000000"/>
                <w:sz w:val="22"/>
                <w:szCs w:val="22"/>
              </w:rPr>
              <w:t>CFD/DIL3/CIR/2017/21 dated March 10, 2017</w:t>
            </w:r>
            <w:r>
              <w:rPr>
                <w:rFonts w:ascii="Arial" w:hAnsi="Arial" w:cs="Arial"/>
                <w:color w:val="000000"/>
                <w:sz w:val="22"/>
                <w:szCs w:val="22"/>
              </w:rPr>
              <w:t xml:space="preserve"> </w:t>
            </w:r>
            <w:r w:rsidRPr="0063192A">
              <w:rPr>
                <w:rFonts w:ascii="Arial" w:hAnsi="Arial" w:cs="Arial"/>
                <w:color w:val="000000"/>
                <w:sz w:val="22"/>
                <w:szCs w:val="22"/>
              </w:rPr>
              <w:t xml:space="preserve">(To be submitted within 7 days of expiry of 21 days from the date of uploading of Draft Scheme and related documents on Exchange’s website). Format given in </w:t>
            </w:r>
            <w:r>
              <w:rPr>
                <w:rFonts w:ascii="Arial" w:hAnsi="Arial" w:cs="Arial"/>
                <w:b/>
                <w:color w:val="000000"/>
                <w:sz w:val="22"/>
                <w:szCs w:val="22"/>
              </w:rPr>
              <w:t>Annexure IV</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rPr>
          <w:trHeight w:val="274"/>
        </w:trPr>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If as per the company, approval from the </w:t>
            </w:r>
            <w:r>
              <w:rPr>
                <w:rFonts w:ascii="Arial" w:hAnsi="Arial" w:cs="Arial"/>
                <w:color w:val="000000"/>
                <w:sz w:val="22"/>
                <w:szCs w:val="22"/>
              </w:rPr>
              <w:t xml:space="preserve">Public </w:t>
            </w:r>
            <w:r w:rsidRPr="0063192A">
              <w:rPr>
                <w:rFonts w:ascii="Arial" w:hAnsi="Arial" w:cs="Arial"/>
                <w:color w:val="000000"/>
                <w:sz w:val="22"/>
                <w:szCs w:val="22"/>
              </w:rPr>
              <w:t xml:space="preserve">shareholders through postal ballot and e-voting, as required under </w:t>
            </w:r>
            <w:r w:rsidRPr="00584B7B">
              <w:rPr>
                <w:rFonts w:ascii="Arial" w:hAnsi="Arial" w:cs="Arial"/>
                <w:b/>
                <w:color w:val="000000"/>
                <w:sz w:val="22"/>
                <w:szCs w:val="22"/>
              </w:rPr>
              <w:t>Para (I)(A)(9)(a) of Annexure I of SEBI Circular no.</w:t>
            </w:r>
            <w:r w:rsidRPr="0063192A">
              <w:rPr>
                <w:b/>
                <w:bCs/>
                <w:color w:val="000000"/>
                <w:sz w:val="22"/>
                <w:szCs w:val="22"/>
              </w:rPr>
              <w:t xml:space="preserve"> </w:t>
            </w:r>
            <w:r w:rsidRPr="00542F7C">
              <w:rPr>
                <w:rFonts w:ascii="Arial" w:hAnsi="Arial" w:cs="Arial"/>
                <w:color w:val="000000"/>
                <w:sz w:val="22"/>
                <w:szCs w:val="22"/>
              </w:rPr>
              <w:t>CFD/DIL3/CIR/2017/21 dated March 10, 2017, is not applicable then as re</w:t>
            </w:r>
            <w:r w:rsidRPr="0063192A">
              <w:rPr>
                <w:rFonts w:ascii="Arial" w:hAnsi="Arial" w:cs="Arial"/>
                <w:color w:val="000000"/>
                <w:sz w:val="22"/>
                <w:szCs w:val="22"/>
              </w:rPr>
              <w:t>quired under Para (I)(A)(9)(c) of said SEBI circular, submit the following:</w:t>
            </w:r>
          </w:p>
          <w:p w:rsidR="00236F57" w:rsidRDefault="00236F57" w:rsidP="00236F57">
            <w:pPr>
              <w:numPr>
                <w:ilvl w:val="0"/>
                <w:numId w:val="6"/>
              </w:numPr>
              <w:spacing w:before="60"/>
              <w:jc w:val="both"/>
              <w:rPr>
                <w:rFonts w:ascii="Arial" w:hAnsi="Arial" w:cs="Arial"/>
                <w:color w:val="000000"/>
                <w:sz w:val="22"/>
                <w:szCs w:val="22"/>
              </w:rPr>
            </w:pPr>
            <w:r w:rsidRPr="0063192A">
              <w:rPr>
                <w:rFonts w:ascii="Arial" w:hAnsi="Arial" w:cs="Arial"/>
                <w:color w:val="000000"/>
                <w:sz w:val="22"/>
                <w:szCs w:val="22"/>
              </w:rPr>
              <w:t>An undertaking certified by the auditor clearly stating the reasons for non applicability of Sub Para 9(a)</w:t>
            </w:r>
          </w:p>
          <w:p w:rsidR="00236F57" w:rsidRPr="00DA63CF" w:rsidRDefault="00236F57" w:rsidP="00236F57">
            <w:pPr>
              <w:numPr>
                <w:ilvl w:val="0"/>
                <w:numId w:val="6"/>
              </w:numPr>
              <w:spacing w:before="60"/>
              <w:jc w:val="both"/>
              <w:rPr>
                <w:rFonts w:ascii="Arial" w:hAnsi="Arial" w:cs="Arial"/>
                <w:color w:val="000000"/>
                <w:sz w:val="22"/>
                <w:szCs w:val="22"/>
              </w:rPr>
            </w:pPr>
            <w:r w:rsidRPr="00DA63CF">
              <w:rPr>
                <w:rFonts w:ascii="Arial" w:hAnsi="Arial" w:cs="Arial"/>
                <w:color w:val="000000"/>
                <w:sz w:val="22"/>
                <w:szCs w:val="22"/>
              </w:rPr>
              <w:t>Certified copy of Board of Director’s resolution approving the aforesaid auditor certificate.</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DA63CF" w:rsidRDefault="00236F57" w:rsidP="002633F0">
            <w:pPr>
              <w:pStyle w:val="Heading3"/>
              <w:spacing w:before="60"/>
              <w:jc w:val="both"/>
              <w:rPr>
                <w:b w:val="0"/>
                <w:bCs/>
                <w:sz w:val="22"/>
                <w:szCs w:val="22"/>
              </w:rPr>
            </w:pPr>
            <w:r w:rsidRPr="00DA63CF">
              <w:rPr>
                <w:b w:val="0"/>
                <w:bCs/>
                <w:sz w:val="22"/>
                <w:szCs w:val="22"/>
              </w:rPr>
              <w:t xml:space="preserve">If pursuant to scheme the allotment of shares is proposed to be made to </w:t>
            </w:r>
            <w:r w:rsidRPr="00DA63CF">
              <w:rPr>
                <w:b w:val="0"/>
                <w:sz w:val="23"/>
                <w:szCs w:val="23"/>
              </w:rPr>
              <w:t xml:space="preserve">a selected group of shareholders or to the shareholders of unlisted </w:t>
            </w:r>
            <w:r w:rsidRPr="00DA63CF">
              <w:rPr>
                <w:b w:val="0"/>
                <w:sz w:val="23"/>
                <w:szCs w:val="23"/>
              </w:rPr>
              <w:lastRenderedPageBreak/>
              <w:t>companies, p</w:t>
            </w:r>
            <w:r w:rsidRPr="00DA63CF">
              <w:rPr>
                <w:b w:val="0"/>
                <w:bCs/>
                <w:sz w:val="22"/>
                <w:szCs w:val="22"/>
              </w:rPr>
              <w:t xml:space="preserve">ricing certificate from the Statutory Auditor of the listed company as per Proviso of Regulation 70(1) (ii) (b) of ICDR. </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DA63CF" w:rsidRDefault="00236F57" w:rsidP="00236F57">
            <w:pPr>
              <w:pStyle w:val="Heading3"/>
              <w:numPr>
                <w:ilvl w:val="0"/>
                <w:numId w:val="13"/>
              </w:numPr>
              <w:spacing w:before="60"/>
              <w:jc w:val="both"/>
              <w:rPr>
                <w:sz w:val="22"/>
                <w:szCs w:val="22"/>
              </w:rPr>
            </w:pPr>
            <w:r w:rsidRPr="00DA63CF">
              <w:rPr>
                <w:b w:val="0"/>
                <w:bCs/>
                <w:sz w:val="22"/>
                <w:szCs w:val="22"/>
              </w:rPr>
              <w:t xml:space="preserve">In case of scheme of arrangement between listed and unlisted entities, </w:t>
            </w:r>
            <w:r w:rsidRPr="00DA63CF">
              <w:rPr>
                <w:b w:val="0"/>
                <w:sz w:val="22"/>
                <w:szCs w:val="22"/>
              </w:rPr>
              <w:t>information pertaining to the unlisted entity/ies involved in the scheme as per the format specified for abridged prospectus as provided in Part D of Schedule VII of the ICDR Regulations.</w:t>
            </w:r>
          </w:p>
          <w:p w:rsidR="00236F57" w:rsidRPr="00DA63CF" w:rsidRDefault="00236F57" w:rsidP="002633F0">
            <w:pPr>
              <w:tabs>
                <w:tab w:val="left" w:pos="1005"/>
              </w:tabs>
              <w:jc w:val="both"/>
              <w:rPr>
                <w:rFonts w:ascii="Arial" w:hAnsi="Arial" w:cs="Arial"/>
              </w:rPr>
            </w:pPr>
            <w:r w:rsidRPr="00DA63CF">
              <w:rPr>
                <w:rFonts w:ascii="Arial" w:hAnsi="Arial" w:cs="Arial"/>
              </w:rPr>
              <w:tab/>
            </w:r>
          </w:p>
          <w:p w:rsidR="00236F57" w:rsidRPr="00DA63CF" w:rsidRDefault="00236F57" w:rsidP="00236F57">
            <w:pPr>
              <w:numPr>
                <w:ilvl w:val="0"/>
                <w:numId w:val="13"/>
              </w:numPr>
              <w:jc w:val="both"/>
            </w:pPr>
            <w:r w:rsidRPr="00DA63CF">
              <w:rPr>
                <w:rFonts w:ascii="Arial" w:hAnsi="Arial" w:cs="Arial"/>
                <w:bCs/>
                <w:sz w:val="22"/>
                <w:szCs w:val="22"/>
              </w:rPr>
              <w:t>A Certificate from the Merchant Banker confirming the adequacy and accuracy of the information contained in above document on unlisted company in terms of Para 3(a) of Part I (A) of the SEBI circular dated March 10, 2017. This is also to be uploaded on the BSE’s website</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Name of the Designated Stock Exchange (DSE) for the purpose of coordinating with SEBI. Certified true copy of the resolution passed by the Board of Directors, in case BSE is DSE.</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pStyle w:val="ReferenceLine"/>
              <w:spacing w:before="60"/>
              <w:rPr>
                <w:rFonts w:ascii="Arial" w:hAnsi="Arial" w:cs="Arial"/>
                <w:color w:val="000000"/>
                <w:sz w:val="22"/>
                <w:szCs w:val="22"/>
              </w:rPr>
            </w:pPr>
            <w:r w:rsidRPr="0063192A">
              <w:rPr>
                <w:rFonts w:ascii="Arial" w:hAnsi="Arial" w:cs="Arial"/>
                <w:color w:val="000000"/>
                <w:sz w:val="22"/>
                <w:szCs w:val="22"/>
              </w:rPr>
              <w:t xml:space="preserve">Brief details of the transferee/resulting and transferor/demerged companies as per format enclosed at </w:t>
            </w:r>
            <w:r w:rsidRPr="0063192A">
              <w:rPr>
                <w:rFonts w:ascii="Arial" w:hAnsi="Arial" w:cs="Arial"/>
                <w:b/>
                <w:bCs/>
                <w:color w:val="000000"/>
                <w:sz w:val="22"/>
                <w:szCs w:val="22"/>
              </w:rPr>
              <w:t>Annexure V.</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Net</w:t>
            </w:r>
            <w:r>
              <w:rPr>
                <w:rFonts w:ascii="Arial" w:hAnsi="Arial" w:cs="Arial"/>
                <w:color w:val="000000"/>
                <w:sz w:val="22"/>
                <w:szCs w:val="22"/>
              </w:rPr>
              <w:t>-</w:t>
            </w:r>
            <w:r w:rsidRPr="0063192A">
              <w:rPr>
                <w:rFonts w:ascii="Arial" w:hAnsi="Arial" w:cs="Arial"/>
                <w:color w:val="000000"/>
                <w:sz w:val="22"/>
                <w:szCs w:val="22"/>
              </w:rPr>
              <w:t>worth certificate (excluding Revaluation Reserve) together with related workings pre and post scheme for the transferee and / or resulting company.</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Capital evolution details of the transferee/resulting and transferor/demerged companies as per format enclosed at </w:t>
            </w:r>
            <w:r w:rsidRPr="0063192A">
              <w:rPr>
                <w:rFonts w:ascii="Arial" w:hAnsi="Arial" w:cs="Arial"/>
                <w:b/>
                <w:bCs/>
                <w:color w:val="000000"/>
                <w:sz w:val="22"/>
                <w:szCs w:val="22"/>
              </w:rPr>
              <w:t>Annexure VI.</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Confirmation by the Managing Director/ Company Secretary as per format enclosed as </w:t>
            </w:r>
            <w:r w:rsidRPr="0063192A">
              <w:rPr>
                <w:rFonts w:ascii="Arial" w:hAnsi="Arial" w:cs="Arial"/>
                <w:b/>
                <w:bCs/>
                <w:color w:val="000000"/>
                <w:sz w:val="22"/>
                <w:szCs w:val="22"/>
              </w:rPr>
              <w:t>Annexure VII.</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Annual Reports of all the listed transferee/resulting/demerged/etc. companies involved and audited financial of all the unlisted transferor/demerged/resulting/etc. companies for the last financial year.</w:t>
            </w:r>
          </w:p>
        </w:tc>
        <w:tc>
          <w:tcPr>
            <w:tcW w:w="1617" w:type="dxa"/>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Borders>
              <w:bottom w:val="single" w:sz="4" w:space="0" w:color="auto"/>
            </w:tcBorders>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Borders>
              <w:top w:val="single" w:sz="4" w:space="0" w:color="auto"/>
              <w:bottom w:val="single" w:sz="4" w:space="0" w:color="auto"/>
              <w:right w:val="single" w:sz="4" w:space="0" w:color="auto"/>
            </w:tcBorders>
          </w:tcPr>
          <w:p w:rsidR="00236F57" w:rsidRDefault="00236F57" w:rsidP="00236F57">
            <w:pPr>
              <w:spacing w:before="60"/>
              <w:jc w:val="both"/>
              <w:rPr>
                <w:rFonts w:ascii="Arial" w:hAnsi="Arial" w:cs="Arial"/>
                <w:color w:val="000000"/>
                <w:sz w:val="22"/>
                <w:szCs w:val="22"/>
              </w:rPr>
            </w:pPr>
            <w:r w:rsidRPr="001053EC">
              <w:rPr>
                <w:rFonts w:ascii="Arial" w:hAnsi="Arial" w:cs="Arial"/>
                <w:sz w:val="22"/>
                <w:szCs w:val="22"/>
              </w:rPr>
              <w:t xml:space="preserve">Processing fee (non-refundable) payable to </w:t>
            </w:r>
            <w:r>
              <w:rPr>
                <w:rFonts w:ascii="Arial" w:hAnsi="Arial" w:cs="Arial"/>
                <w:sz w:val="22"/>
                <w:szCs w:val="22"/>
              </w:rPr>
              <w:t>C</w:t>
            </w:r>
            <w:r w:rsidRPr="001053EC">
              <w:rPr>
                <w:rFonts w:ascii="Arial" w:hAnsi="Arial" w:cs="Arial"/>
                <w:sz w:val="22"/>
                <w:szCs w:val="22"/>
              </w:rPr>
              <w:t xml:space="preserve">SE </w:t>
            </w:r>
          </w:p>
          <w:p w:rsidR="00236F57" w:rsidRPr="00921A2D" w:rsidRDefault="00236F57" w:rsidP="002633F0">
            <w:pPr>
              <w:spacing w:before="60"/>
              <w:jc w:val="both"/>
              <w:rPr>
                <w:rFonts w:ascii="Arial" w:hAnsi="Arial" w:cs="Arial"/>
                <w:color w:val="000000"/>
                <w:sz w:val="22"/>
                <w:szCs w:val="22"/>
              </w:rPr>
            </w:pPr>
          </w:p>
        </w:tc>
        <w:tc>
          <w:tcPr>
            <w:tcW w:w="1617" w:type="dxa"/>
            <w:tcBorders>
              <w:top w:val="single" w:sz="4" w:space="0" w:color="auto"/>
              <w:left w:val="single" w:sz="4" w:space="0" w:color="auto"/>
              <w:bottom w:val="single" w:sz="4" w:space="0" w:color="auto"/>
              <w:right w:val="single" w:sz="4" w:space="0" w:color="auto"/>
            </w:tcBorders>
          </w:tcPr>
          <w:p w:rsidR="00236F57" w:rsidRPr="0063192A" w:rsidRDefault="00236F57" w:rsidP="002633F0">
            <w:pPr>
              <w:spacing w:before="60"/>
              <w:jc w:val="both"/>
              <w:rPr>
                <w:rFonts w:ascii="Arial" w:hAnsi="Arial" w:cs="Arial"/>
                <w:color w:val="000000"/>
                <w:sz w:val="22"/>
                <w:szCs w:val="22"/>
              </w:rPr>
            </w:pPr>
          </w:p>
        </w:tc>
      </w:tr>
      <w:tr w:rsidR="00236F57" w:rsidRPr="0063192A" w:rsidTr="002633F0">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rsidR="00236F57" w:rsidRPr="0063192A" w:rsidRDefault="00236F57" w:rsidP="00236F57">
            <w:pPr>
              <w:numPr>
                <w:ilvl w:val="0"/>
                <w:numId w:val="3"/>
              </w:numPr>
              <w:spacing w:before="60"/>
              <w:ind w:left="0" w:hanging="36"/>
              <w:jc w:val="center"/>
              <w:rPr>
                <w:rFonts w:ascii="Arial" w:hAnsi="Arial" w:cs="Arial"/>
                <w:color w:val="000000"/>
                <w:sz w:val="22"/>
                <w:szCs w:val="22"/>
              </w:rPr>
            </w:pPr>
          </w:p>
        </w:tc>
        <w:tc>
          <w:tcPr>
            <w:tcW w:w="7383" w:type="dxa"/>
            <w:tcBorders>
              <w:top w:val="single" w:sz="4" w:space="0" w:color="auto"/>
              <w:left w:val="single" w:sz="4" w:space="0" w:color="auto"/>
              <w:bottom w:val="single" w:sz="4" w:space="0" w:color="auto"/>
              <w:right w:val="single" w:sz="4" w:space="0" w:color="auto"/>
            </w:tcBorders>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Name &amp; Designation  of the Contact  Person </w:t>
            </w:r>
          </w:p>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Telephone Nos. (landline &amp; mobile)</w:t>
            </w:r>
          </w:p>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Email ID.</w:t>
            </w:r>
          </w:p>
        </w:tc>
        <w:tc>
          <w:tcPr>
            <w:tcW w:w="1617" w:type="dxa"/>
            <w:tcBorders>
              <w:top w:val="single" w:sz="4" w:space="0" w:color="auto"/>
              <w:left w:val="single" w:sz="4" w:space="0" w:color="auto"/>
              <w:bottom w:val="single" w:sz="4" w:space="0" w:color="auto"/>
              <w:right w:val="single" w:sz="4" w:space="0" w:color="auto"/>
            </w:tcBorders>
          </w:tcPr>
          <w:p w:rsidR="00236F57" w:rsidRPr="0063192A" w:rsidRDefault="00236F57" w:rsidP="002633F0">
            <w:pPr>
              <w:spacing w:before="60"/>
              <w:jc w:val="both"/>
              <w:rPr>
                <w:rFonts w:ascii="Arial" w:hAnsi="Arial" w:cs="Arial"/>
                <w:color w:val="000000"/>
                <w:sz w:val="22"/>
                <w:szCs w:val="22"/>
              </w:rPr>
            </w:pPr>
          </w:p>
        </w:tc>
      </w:tr>
    </w:tbl>
    <w:p w:rsidR="00236F57" w:rsidRDefault="00236F57" w:rsidP="00236F57">
      <w:pPr>
        <w:spacing w:before="60"/>
        <w:jc w:val="both"/>
        <w:rPr>
          <w:rFonts w:ascii="Arial" w:hAnsi="Arial" w:cs="Arial"/>
          <w:color w:val="000000"/>
          <w:sz w:val="22"/>
          <w:szCs w:val="22"/>
        </w:rPr>
      </w:pPr>
    </w:p>
    <w:p w:rsidR="00236F57" w:rsidRDefault="00236F57" w:rsidP="00236F57">
      <w:pPr>
        <w:spacing w:before="60"/>
        <w:jc w:val="both"/>
        <w:rPr>
          <w:rFonts w:ascii="Arial" w:hAnsi="Arial" w:cs="Arial"/>
          <w:color w:val="000000"/>
          <w:sz w:val="22"/>
          <w:szCs w:val="22"/>
        </w:rPr>
      </w:pPr>
      <w:r>
        <w:rPr>
          <w:rFonts w:ascii="Arial" w:hAnsi="Arial" w:cs="Arial"/>
          <w:color w:val="000000"/>
          <w:sz w:val="22"/>
          <w:szCs w:val="22"/>
        </w:rPr>
        <w:t>Note:</w:t>
      </w:r>
    </w:p>
    <w:p w:rsidR="00236F57" w:rsidRPr="0063192A" w:rsidRDefault="00236F57" w:rsidP="00236F57">
      <w:pPr>
        <w:numPr>
          <w:ilvl w:val="0"/>
          <w:numId w:val="15"/>
        </w:numPr>
        <w:spacing w:before="60"/>
        <w:jc w:val="both"/>
        <w:rPr>
          <w:rFonts w:ascii="Arial" w:hAnsi="Arial" w:cs="Arial"/>
          <w:color w:val="000000"/>
          <w:sz w:val="22"/>
          <w:szCs w:val="22"/>
        </w:rPr>
      </w:pPr>
      <w:r>
        <w:rPr>
          <w:rFonts w:ascii="Arial" w:hAnsi="Arial" w:cs="Arial"/>
          <w:color w:val="000000"/>
          <w:sz w:val="22"/>
          <w:szCs w:val="22"/>
        </w:rPr>
        <w:t>A</w:t>
      </w:r>
      <w:r w:rsidRPr="0063192A">
        <w:rPr>
          <w:rFonts w:ascii="Arial" w:hAnsi="Arial" w:cs="Arial"/>
          <w:color w:val="000000"/>
          <w:sz w:val="22"/>
          <w:szCs w:val="22"/>
        </w:rPr>
        <w:t xml:space="preserve">ll pages of the documents/details provided should be serially numbered, stamped and certified by the authorized signatory of the company. </w:t>
      </w:r>
    </w:p>
    <w:p w:rsidR="00236F57" w:rsidRDefault="00236F57" w:rsidP="00236F57">
      <w:pPr>
        <w:spacing w:before="60"/>
        <w:jc w:val="both"/>
        <w:rPr>
          <w:rFonts w:ascii="Arial" w:hAnsi="Arial" w:cs="Arial"/>
          <w:b/>
          <w:color w:val="000000"/>
          <w:sz w:val="22"/>
          <w:szCs w:val="22"/>
        </w:rPr>
      </w:pPr>
    </w:p>
    <w:p w:rsidR="00236F57" w:rsidRPr="00542F7C" w:rsidRDefault="00236F57" w:rsidP="00236F57">
      <w:pPr>
        <w:numPr>
          <w:ilvl w:val="0"/>
          <w:numId w:val="15"/>
        </w:numPr>
        <w:spacing w:before="60"/>
        <w:jc w:val="both"/>
        <w:rPr>
          <w:rFonts w:ascii="Arial" w:hAnsi="Arial" w:cs="Arial"/>
          <w:color w:val="000000"/>
          <w:sz w:val="22"/>
          <w:szCs w:val="22"/>
        </w:rPr>
      </w:pPr>
      <w:r w:rsidRPr="00542F7C">
        <w:rPr>
          <w:rFonts w:ascii="Arial" w:hAnsi="Arial" w:cs="Arial"/>
          <w:color w:val="000000"/>
          <w:sz w:val="22"/>
          <w:szCs w:val="22"/>
        </w:rPr>
        <w:t xml:space="preserve">In case of schemes of arrangement involving </w:t>
      </w:r>
      <w:r>
        <w:rPr>
          <w:rFonts w:ascii="Arial" w:hAnsi="Arial" w:cs="Arial"/>
          <w:color w:val="000000"/>
          <w:sz w:val="22"/>
          <w:szCs w:val="22"/>
        </w:rPr>
        <w:t xml:space="preserve">merger of </w:t>
      </w:r>
      <w:r w:rsidRPr="00542F7C">
        <w:rPr>
          <w:rFonts w:ascii="Arial" w:hAnsi="Arial" w:cs="Arial"/>
          <w:color w:val="000000"/>
          <w:sz w:val="22"/>
          <w:szCs w:val="22"/>
        </w:rPr>
        <w:t>wholly owned subsidiary with its holding company following two documents are to be submitted for dissemination on the Exchange’s website:</w:t>
      </w:r>
    </w:p>
    <w:p w:rsidR="00236F57" w:rsidRDefault="00236F57" w:rsidP="00236F57">
      <w:pPr>
        <w:spacing w:before="60"/>
        <w:jc w:val="both"/>
        <w:rPr>
          <w:rFonts w:ascii="Arial" w:hAnsi="Arial" w:cs="Arial"/>
          <w:b/>
          <w:color w:val="000000"/>
          <w:sz w:val="22"/>
          <w:szCs w:val="22"/>
        </w:rPr>
      </w:pPr>
    </w:p>
    <w:p w:rsidR="00236F57" w:rsidRPr="00824970" w:rsidRDefault="00236F57" w:rsidP="00236F57">
      <w:pPr>
        <w:numPr>
          <w:ilvl w:val="0"/>
          <w:numId w:val="12"/>
        </w:numPr>
        <w:spacing w:before="60"/>
        <w:jc w:val="both"/>
        <w:rPr>
          <w:rFonts w:ascii="Arial" w:hAnsi="Arial" w:cs="Arial"/>
          <w:color w:val="000000"/>
          <w:sz w:val="22"/>
          <w:szCs w:val="22"/>
        </w:rPr>
      </w:pPr>
      <w:r w:rsidRPr="00824970">
        <w:rPr>
          <w:rFonts w:ascii="Arial" w:hAnsi="Arial" w:cs="Arial"/>
          <w:color w:val="000000"/>
          <w:sz w:val="22"/>
          <w:szCs w:val="22"/>
        </w:rPr>
        <w:t>Certified true copy of Board of Director’s resolution approving the draft scheme of amalgamation of WOS with its holding company</w:t>
      </w:r>
    </w:p>
    <w:p w:rsidR="00236F57" w:rsidRPr="00824970" w:rsidRDefault="00236F57" w:rsidP="00236F57">
      <w:pPr>
        <w:numPr>
          <w:ilvl w:val="0"/>
          <w:numId w:val="12"/>
        </w:numPr>
        <w:spacing w:before="60"/>
        <w:jc w:val="both"/>
        <w:rPr>
          <w:rFonts w:ascii="Arial" w:hAnsi="Arial" w:cs="Arial"/>
          <w:color w:val="000000"/>
          <w:sz w:val="22"/>
          <w:szCs w:val="22"/>
        </w:rPr>
      </w:pPr>
      <w:r w:rsidRPr="00824970">
        <w:rPr>
          <w:rFonts w:ascii="Arial" w:hAnsi="Arial" w:cs="Arial"/>
          <w:color w:val="000000"/>
          <w:sz w:val="22"/>
          <w:szCs w:val="22"/>
        </w:rPr>
        <w:t>Certified true copy of Draft scheme.</w:t>
      </w:r>
    </w:p>
    <w:p w:rsidR="00236F57" w:rsidRDefault="00236F57" w:rsidP="00236F57">
      <w:pPr>
        <w:spacing w:before="60"/>
        <w:jc w:val="both"/>
        <w:rPr>
          <w:rFonts w:ascii="Arial" w:hAnsi="Arial" w:cs="Arial"/>
          <w:b/>
          <w:color w:val="000000"/>
          <w:sz w:val="22"/>
          <w:szCs w:val="22"/>
        </w:rPr>
      </w:pPr>
    </w:p>
    <w:p w:rsidR="00236F57" w:rsidRPr="0063192A" w:rsidRDefault="00236F57" w:rsidP="00236F57">
      <w:pPr>
        <w:jc w:val="both"/>
        <w:rPr>
          <w:rFonts w:ascii="Arial" w:hAnsi="Arial" w:cs="Arial"/>
          <w:b/>
          <w:color w:val="000000"/>
          <w:sz w:val="22"/>
          <w:szCs w:val="22"/>
        </w:rPr>
      </w:pPr>
    </w:p>
    <w:p w:rsidR="00236F57" w:rsidRPr="0063192A" w:rsidRDefault="00236F57" w:rsidP="00236F57">
      <w:pPr>
        <w:pStyle w:val="BodyText2"/>
        <w:rPr>
          <w:rFonts w:ascii="Arial" w:hAnsi="Arial" w:cs="Arial"/>
          <w:color w:val="000000"/>
          <w:sz w:val="22"/>
          <w:szCs w:val="22"/>
        </w:rPr>
      </w:pPr>
      <w:r w:rsidRPr="0063192A">
        <w:rPr>
          <w:rFonts w:ascii="Arial" w:hAnsi="Arial" w:cs="Arial"/>
          <w:color w:val="000000"/>
          <w:sz w:val="22"/>
          <w:szCs w:val="22"/>
        </w:rPr>
        <w:t>The Exchange reserves the right to modify and ask for additional documents / clarifications depending on a case to case basis.  Approval for the proposed scheme will be subject to compliance with the Statutory/ Regulatory requirements, norms</w:t>
      </w:r>
      <w:r w:rsidRPr="0063192A">
        <w:rPr>
          <w:rFonts w:ascii="Arial" w:hAnsi="Arial" w:cs="Arial"/>
          <w:color w:val="000000"/>
          <w:sz w:val="22"/>
          <w:szCs w:val="22"/>
        </w:rPr>
        <w:tab/>
        <w:t xml:space="preserve"> of the Board of Directors of the Exchange and other Exchange requirements.</w:t>
      </w:r>
    </w:p>
    <w:p w:rsidR="00236F57" w:rsidRPr="0063192A" w:rsidRDefault="00236F57" w:rsidP="00236F57">
      <w:pPr>
        <w:pStyle w:val="BodyText"/>
        <w:tabs>
          <w:tab w:val="left" w:pos="360"/>
        </w:tabs>
        <w:ind w:right="-151"/>
        <w:rPr>
          <w:rFonts w:ascii="Arial" w:hAnsi="Arial" w:cs="Arial"/>
          <w:color w:val="000000"/>
          <w:sz w:val="22"/>
          <w:szCs w:val="22"/>
        </w:rPr>
      </w:pPr>
      <w:r w:rsidRPr="0063192A">
        <w:rPr>
          <w:rFonts w:ascii="Arial" w:hAnsi="Arial" w:cs="Arial"/>
          <w:color w:val="000000"/>
          <w:sz w:val="22"/>
          <w:szCs w:val="22"/>
        </w:rPr>
        <w:tab/>
      </w:r>
    </w:p>
    <w:p w:rsidR="00236F57" w:rsidRPr="0063192A" w:rsidRDefault="00236F57" w:rsidP="00236F57">
      <w:pPr>
        <w:pStyle w:val="Heading8"/>
        <w:spacing w:before="0"/>
        <w:rPr>
          <w:color w:val="000000"/>
          <w:sz w:val="22"/>
          <w:szCs w:val="22"/>
        </w:rPr>
      </w:pPr>
      <w:r w:rsidRPr="0063192A">
        <w:rPr>
          <w:color w:val="000000"/>
          <w:sz w:val="22"/>
          <w:szCs w:val="22"/>
        </w:rPr>
        <w:br w:type="page"/>
      </w:r>
    </w:p>
    <w:p w:rsidR="00236F57" w:rsidRPr="0063192A" w:rsidRDefault="00236F57" w:rsidP="00236F57">
      <w:pPr>
        <w:pStyle w:val="Heading8"/>
        <w:spacing w:before="0"/>
        <w:rPr>
          <w:color w:val="000000"/>
          <w:sz w:val="22"/>
          <w:szCs w:val="22"/>
        </w:rPr>
      </w:pPr>
      <w:r w:rsidRPr="0063192A">
        <w:rPr>
          <w:color w:val="000000"/>
          <w:sz w:val="22"/>
          <w:szCs w:val="22"/>
        </w:rPr>
        <w:lastRenderedPageBreak/>
        <w:t>ANNEXURE I</w:t>
      </w:r>
    </w:p>
    <w:p w:rsidR="00236F57" w:rsidRPr="0063192A" w:rsidRDefault="00236F57" w:rsidP="00236F57">
      <w:pPr>
        <w:autoSpaceDE w:val="0"/>
        <w:autoSpaceDN w:val="0"/>
        <w:adjustRightInd w:val="0"/>
        <w:jc w:val="both"/>
        <w:rPr>
          <w:rFonts w:ascii="Arial" w:hAnsi="Arial" w:cs="Arial"/>
          <w:b/>
          <w:color w:val="000000"/>
          <w:sz w:val="22"/>
          <w:szCs w:val="22"/>
        </w:rPr>
      </w:pPr>
    </w:p>
    <w:p w:rsidR="00236F57" w:rsidRPr="0063192A" w:rsidRDefault="00236F57" w:rsidP="00236F57">
      <w:pPr>
        <w:autoSpaceDE w:val="0"/>
        <w:autoSpaceDN w:val="0"/>
        <w:adjustRightInd w:val="0"/>
        <w:jc w:val="both"/>
        <w:rPr>
          <w:rFonts w:ascii="Arial" w:hAnsi="Arial" w:cs="Arial"/>
          <w:color w:val="000000"/>
          <w:sz w:val="22"/>
          <w:szCs w:val="22"/>
        </w:rPr>
      </w:pPr>
      <w:r w:rsidRPr="0063192A">
        <w:rPr>
          <w:rFonts w:ascii="Arial" w:hAnsi="Arial" w:cs="Arial"/>
          <w:color w:val="000000"/>
          <w:sz w:val="22"/>
          <w:szCs w:val="22"/>
        </w:rPr>
        <w:t>The financial details and capital evolution of the transferee/resulting and transferor/demerged companies for the previous 3 years as per the audited statement of Accounts:</w:t>
      </w:r>
    </w:p>
    <w:p w:rsidR="00236F57" w:rsidRPr="0063192A" w:rsidRDefault="00236F57" w:rsidP="00236F57">
      <w:pPr>
        <w:autoSpaceDE w:val="0"/>
        <w:autoSpaceDN w:val="0"/>
        <w:adjustRightInd w:val="0"/>
        <w:jc w:val="both"/>
        <w:rPr>
          <w:rFonts w:ascii="Arial" w:hAnsi="Arial" w:cs="Arial"/>
          <w:color w:val="000000"/>
          <w:sz w:val="22"/>
          <w:szCs w:val="22"/>
        </w:rPr>
      </w:pPr>
    </w:p>
    <w:p w:rsidR="00236F57" w:rsidRPr="0063192A" w:rsidRDefault="00236F57" w:rsidP="00236F57">
      <w:pPr>
        <w:autoSpaceDE w:val="0"/>
        <w:autoSpaceDN w:val="0"/>
        <w:adjustRightInd w:val="0"/>
        <w:jc w:val="both"/>
        <w:rPr>
          <w:rFonts w:ascii="Arial" w:hAnsi="Arial" w:cs="Arial"/>
          <w:color w:val="000000"/>
          <w:sz w:val="22"/>
          <w:szCs w:val="22"/>
        </w:rPr>
      </w:pPr>
      <w:r w:rsidRPr="0063192A">
        <w:rPr>
          <w:rFonts w:ascii="Arial" w:hAnsi="Arial" w:cs="Arial"/>
          <w:color w:val="000000"/>
          <w:sz w:val="22"/>
          <w:szCs w:val="22"/>
        </w:rPr>
        <w:t>Name of the Company: ________________________</w:t>
      </w:r>
    </w:p>
    <w:p w:rsidR="00236F57" w:rsidRPr="0063192A" w:rsidRDefault="00236F57" w:rsidP="00236F57">
      <w:pPr>
        <w:autoSpaceDE w:val="0"/>
        <w:autoSpaceDN w:val="0"/>
        <w:adjustRightInd w:val="0"/>
        <w:spacing w:after="60"/>
        <w:jc w:val="right"/>
        <w:rPr>
          <w:rFonts w:ascii="Arial" w:hAnsi="Arial" w:cs="Arial"/>
          <w:color w:val="000000"/>
          <w:sz w:val="22"/>
          <w:szCs w:val="22"/>
        </w:rPr>
      </w:pPr>
      <w:r w:rsidRPr="0063192A">
        <w:rPr>
          <w:rFonts w:ascii="Arial" w:hAnsi="Arial" w:cs="Arial"/>
          <w:b/>
          <w:bCs/>
          <w:color w:val="000000"/>
          <w:sz w:val="22"/>
          <w:szCs w:val="22"/>
        </w:rPr>
        <w:t xml:space="preserve">                           (Rs. in Crores)</w:t>
      </w:r>
      <w:r w:rsidRPr="0063192A">
        <w:rPr>
          <w:rFonts w:ascii="Arial" w:hAnsi="Arial" w:cs="Arial"/>
          <w:color w:val="000000"/>
          <w:sz w:val="22"/>
          <w:szCs w:val="22"/>
        </w:rPr>
        <w:tab/>
      </w:r>
    </w:p>
    <w:tbl>
      <w:tblPr>
        <w:tblW w:w="9584"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968"/>
        <w:gridCol w:w="2161"/>
        <w:gridCol w:w="2195"/>
        <w:gridCol w:w="2260"/>
      </w:tblGrid>
      <w:tr w:rsidR="00236F57" w:rsidRPr="0063192A" w:rsidTr="002633F0">
        <w:tblPrEx>
          <w:tblCellMar>
            <w:top w:w="0" w:type="dxa"/>
            <w:bottom w:w="0" w:type="dxa"/>
          </w:tblCellMar>
        </w:tblPrEx>
        <w:trPr>
          <w:jc w:val="center"/>
        </w:trPr>
        <w:tc>
          <w:tcPr>
            <w:tcW w:w="2968" w:type="dxa"/>
            <w:vMerge w:val="restart"/>
            <w:tcBorders>
              <w:top w:val="single" w:sz="6" w:space="0" w:color="auto"/>
              <w:left w:val="single" w:sz="6" w:space="0" w:color="auto"/>
              <w:right w:val="single" w:sz="4"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61" w:type="dxa"/>
            <w:tcBorders>
              <w:top w:val="single" w:sz="6" w:space="0" w:color="auto"/>
              <w:left w:val="single" w:sz="4"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 xml:space="preserve">As per last Audited Financial Year </w:t>
            </w: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1 year prior to the last Audited Financial Year</w:t>
            </w: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2 years prior to the last Audited Financial Year</w:t>
            </w:r>
          </w:p>
        </w:tc>
      </w:tr>
      <w:tr w:rsidR="00236F57" w:rsidRPr="0063192A" w:rsidTr="002633F0">
        <w:tblPrEx>
          <w:tblCellMar>
            <w:top w:w="0" w:type="dxa"/>
            <w:bottom w:w="0" w:type="dxa"/>
          </w:tblCellMar>
        </w:tblPrEx>
        <w:trPr>
          <w:jc w:val="center"/>
        </w:trPr>
        <w:tc>
          <w:tcPr>
            <w:tcW w:w="2968" w:type="dxa"/>
            <w:vMerge/>
            <w:tcBorders>
              <w:left w:val="single" w:sz="6" w:space="0" w:color="auto"/>
              <w:bottom w:val="single" w:sz="6" w:space="0" w:color="auto"/>
              <w:right w:val="single" w:sz="4"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61" w:type="dxa"/>
            <w:tcBorders>
              <w:top w:val="single" w:sz="6" w:space="0" w:color="auto"/>
              <w:left w:val="single" w:sz="4"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20</w:t>
            </w:r>
            <w:r>
              <w:rPr>
                <w:rFonts w:ascii="Arial" w:hAnsi="Arial" w:cs="Arial"/>
                <w:color w:val="000000"/>
                <w:sz w:val="22"/>
                <w:szCs w:val="22"/>
              </w:rPr>
              <w:t>XX</w:t>
            </w:r>
            <w:r w:rsidRPr="0063192A">
              <w:rPr>
                <w:rFonts w:ascii="Arial" w:hAnsi="Arial" w:cs="Arial"/>
                <w:color w:val="000000"/>
                <w:sz w:val="22"/>
                <w:szCs w:val="22"/>
              </w:rPr>
              <w:t>-</w:t>
            </w:r>
            <w:r>
              <w:rPr>
                <w:rFonts w:ascii="Arial" w:hAnsi="Arial" w:cs="Arial"/>
                <w:color w:val="000000"/>
                <w:sz w:val="22"/>
                <w:szCs w:val="22"/>
              </w:rPr>
              <w:t>XX</w:t>
            </w: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20</w:t>
            </w:r>
            <w:r>
              <w:rPr>
                <w:rFonts w:ascii="Arial" w:hAnsi="Arial" w:cs="Arial"/>
                <w:color w:val="000000"/>
                <w:sz w:val="22"/>
                <w:szCs w:val="22"/>
              </w:rPr>
              <w:t>XX</w:t>
            </w:r>
            <w:r w:rsidRPr="0063192A">
              <w:rPr>
                <w:rFonts w:ascii="Arial" w:hAnsi="Arial" w:cs="Arial"/>
                <w:color w:val="000000"/>
                <w:sz w:val="22"/>
                <w:szCs w:val="22"/>
              </w:rPr>
              <w:t>-</w:t>
            </w:r>
            <w:r>
              <w:rPr>
                <w:rFonts w:ascii="Arial" w:hAnsi="Arial" w:cs="Arial"/>
                <w:color w:val="000000"/>
                <w:sz w:val="22"/>
                <w:szCs w:val="22"/>
              </w:rPr>
              <w:t>XX</w:t>
            </w: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jc w:val="center"/>
              <w:rPr>
                <w:rFonts w:ascii="Arial" w:hAnsi="Arial" w:cs="Arial"/>
                <w:color w:val="000000"/>
                <w:sz w:val="22"/>
                <w:szCs w:val="22"/>
              </w:rPr>
            </w:pPr>
            <w:r w:rsidRPr="0063192A">
              <w:rPr>
                <w:rFonts w:ascii="Arial" w:hAnsi="Arial" w:cs="Arial"/>
                <w:color w:val="000000"/>
                <w:sz w:val="22"/>
                <w:szCs w:val="22"/>
              </w:rPr>
              <w:t>20</w:t>
            </w:r>
            <w:r>
              <w:rPr>
                <w:rFonts w:ascii="Arial" w:hAnsi="Arial" w:cs="Arial"/>
                <w:color w:val="000000"/>
                <w:sz w:val="22"/>
                <w:szCs w:val="22"/>
              </w:rPr>
              <w:t>XX</w:t>
            </w:r>
            <w:r w:rsidRPr="0063192A">
              <w:rPr>
                <w:rFonts w:ascii="Arial" w:hAnsi="Arial" w:cs="Arial"/>
                <w:color w:val="000000"/>
                <w:sz w:val="22"/>
                <w:szCs w:val="22"/>
              </w:rPr>
              <w:t>-</w:t>
            </w:r>
            <w:r>
              <w:rPr>
                <w:rFonts w:ascii="Arial" w:hAnsi="Arial" w:cs="Arial"/>
                <w:color w:val="000000"/>
                <w:sz w:val="22"/>
                <w:szCs w:val="22"/>
              </w:rPr>
              <w:t>XX</w:t>
            </w: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 xml:space="preserve">Equity Paid up Capital </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Reserves and surplus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Carry forward losses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Net Worth</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Miscellaneous Expenditure</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Secured Loans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Unsecured Loans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Fixed Assets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 xml:space="preserve">Income from Operations </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Total Income</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Total Expenditure</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Profit before Tax</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Profit after Tax</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Cash profit</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EPS</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r w:rsidR="00236F57" w:rsidRPr="0063192A" w:rsidTr="002633F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r w:rsidRPr="0063192A">
              <w:rPr>
                <w:rFonts w:ascii="Arial" w:hAnsi="Arial" w:cs="Arial"/>
                <w:color w:val="000000"/>
                <w:sz w:val="22"/>
                <w:szCs w:val="22"/>
              </w:rPr>
              <w:t>Book value</w:t>
            </w:r>
          </w:p>
        </w:tc>
        <w:tc>
          <w:tcPr>
            <w:tcW w:w="2161"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195"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c>
          <w:tcPr>
            <w:tcW w:w="2260" w:type="dxa"/>
            <w:tcBorders>
              <w:top w:val="single" w:sz="6" w:space="0" w:color="auto"/>
              <w:left w:val="single" w:sz="6" w:space="0" w:color="auto"/>
              <w:bottom w:val="single" w:sz="6" w:space="0" w:color="auto"/>
              <w:right w:val="single" w:sz="6" w:space="0" w:color="auto"/>
            </w:tcBorders>
          </w:tcPr>
          <w:p w:rsidR="00236F57" w:rsidRPr="0063192A" w:rsidRDefault="00236F57" w:rsidP="002633F0">
            <w:pPr>
              <w:autoSpaceDE w:val="0"/>
              <w:autoSpaceDN w:val="0"/>
              <w:adjustRightInd w:val="0"/>
              <w:spacing w:before="80"/>
              <w:rPr>
                <w:rFonts w:ascii="Arial" w:hAnsi="Arial" w:cs="Arial"/>
                <w:color w:val="000000"/>
                <w:sz w:val="22"/>
                <w:szCs w:val="22"/>
              </w:rPr>
            </w:pPr>
          </w:p>
        </w:tc>
      </w:tr>
    </w:tbl>
    <w:p w:rsidR="00236F57" w:rsidRPr="0063192A" w:rsidRDefault="00236F57" w:rsidP="00236F57">
      <w:pPr>
        <w:autoSpaceDE w:val="0"/>
        <w:autoSpaceDN w:val="0"/>
        <w:adjustRightInd w:val="0"/>
        <w:jc w:val="both"/>
        <w:rPr>
          <w:rFonts w:ascii="Arial" w:hAnsi="Arial" w:cs="Arial"/>
          <w:color w:val="000000"/>
          <w:sz w:val="22"/>
          <w:szCs w:val="22"/>
        </w:rPr>
      </w:pPr>
    </w:p>
    <w:p w:rsidR="00236F57" w:rsidRPr="0063192A" w:rsidRDefault="00236F57" w:rsidP="00236F57">
      <w:pPr>
        <w:pStyle w:val="BodyText"/>
        <w:tabs>
          <w:tab w:val="left" w:pos="360"/>
        </w:tabs>
        <w:rPr>
          <w:rFonts w:ascii="Arial" w:hAnsi="Arial" w:cs="Arial"/>
          <w:color w:val="000000"/>
          <w:sz w:val="22"/>
          <w:szCs w:val="22"/>
        </w:rPr>
      </w:pPr>
    </w:p>
    <w:p w:rsidR="00236F57" w:rsidRDefault="00236F57" w:rsidP="00236F57">
      <w:pPr>
        <w:jc w:val="both"/>
        <w:rPr>
          <w:rFonts w:ascii="Arial" w:hAnsi="Arial" w:cs="Arial"/>
          <w:b/>
          <w:sz w:val="22"/>
          <w:szCs w:val="22"/>
        </w:rPr>
      </w:pPr>
      <w:r w:rsidRPr="0063192A">
        <w:rPr>
          <w:rFonts w:ascii="Arial" w:hAnsi="Arial" w:cs="Arial"/>
          <w:b/>
          <w:color w:val="000000"/>
          <w:sz w:val="22"/>
          <w:szCs w:val="22"/>
        </w:rPr>
        <w:t xml:space="preserve">Note: The financials should </w:t>
      </w:r>
      <w:r w:rsidRPr="0063192A">
        <w:rPr>
          <w:rFonts w:ascii="Arial" w:hAnsi="Arial" w:cs="Arial"/>
          <w:b/>
          <w:color w:val="000000"/>
          <w:sz w:val="22"/>
          <w:szCs w:val="22"/>
          <w:u w:val="single"/>
        </w:rPr>
        <w:t>not be more than 6 months old</w:t>
      </w:r>
      <w:r w:rsidRPr="0063192A">
        <w:rPr>
          <w:rFonts w:ascii="Arial" w:hAnsi="Arial" w:cs="Arial"/>
          <w:b/>
          <w:color w:val="000000"/>
          <w:sz w:val="22"/>
          <w:szCs w:val="22"/>
        </w:rPr>
        <w:t>. In such cases additional column may be added to provide the latest financials.</w:t>
      </w:r>
      <w:r w:rsidRPr="00D6771E">
        <w:rPr>
          <w:rFonts w:ascii="Arial" w:hAnsi="Arial" w:cs="Arial"/>
          <w:b/>
          <w:sz w:val="22"/>
          <w:szCs w:val="22"/>
        </w:rPr>
        <w:t xml:space="preserve"> </w:t>
      </w:r>
    </w:p>
    <w:p w:rsidR="00236F57" w:rsidRDefault="00236F57" w:rsidP="00236F57">
      <w:pPr>
        <w:jc w:val="both"/>
        <w:rPr>
          <w:rFonts w:ascii="Arial" w:hAnsi="Arial" w:cs="Arial"/>
          <w:b/>
          <w:sz w:val="22"/>
          <w:szCs w:val="22"/>
        </w:rPr>
      </w:pPr>
    </w:p>
    <w:p w:rsidR="00236F57" w:rsidRDefault="00236F57" w:rsidP="00236F57">
      <w:pPr>
        <w:jc w:val="both"/>
        <w:rPr>
          <w:rFonts w:ascii="Arial" w:hAnsi="Arial" w:cs="Arial"/>
          <w:b/>
          <w:color w:val="000000"/>
          <w:sz w:val="22"/>
          <w:szCs w:val="22"/>
        </w:rPr>
      </w:pPr>
      <w:r>
        <w:rPr>
          <w:rFonts w:ascii="Arial" w:hAnsi="Arial" w:cs="Arial"/>
          <w:b/>
          <w:sz w:val="22"/>
          <w:szCs w:val="22"/>
        </w:rPr>
        <w:t xml:space="preserve">Please note that for existing Listed Company, </w:t>
      </w:r>
      <w:r w:rsidRPr="00490570">
        <w:rPr>
          <w:rFonts w:ascii="Arial" w:hAnsi="Arial" w:cs="Arial"/>
          <w:b/>
          <w:sz w:val="22"/>
          <w:szCs w:val="22"/>
        </w:rPr>
        <w:t>provide the last Annual Report and the audited / unaudited financials of the latest quarter (</w:t>
      </w:r>
      <w:r>
        <w:rPr>
          <w:rFonts w:ascii="Arial" w:hAnsi="Arial" w:cs="Arial"/>
          <w:b/>
          <w:sz w:val="22"/>
          <w:szCs w:val="22"/>
        </w:rPr>
        <w:t>w</w:t>
      </w:r>
      <w:r w:rsidRPr="00490570">
        <w:rPr>
          <w:rFonts w:ascii="Arial" w:hAnsi="Arial" w:cs="Arial"/>
          <w:b/>
          <w:sz w:val="22"/>
          <w:szCs w:val="22"/>
        </w:rPr>
        <w:t>ere it is due) accompanied mandatorily by the Limited Review Report of the auditor.</w:t>
      </w:r>
    </w:p>
    <w:p w:rsidR="00236F57" w:rsidRPr="0063192A" w:rsidRDefault="00236F57" w:rsidP="00236F57">
      <w:pPr>
        <w:jc w:val="both"/>
        <w:rPr>
          <w:rFonts w:ascii="Arial" w:hAnsi="Arial" w:cs="Arial"/>
          <w:b/>
          <w:color w:val="000000"/>
          <w:sz w:val="22"/>
          <w:szCs w:val="22"/>
        </w:rPr>
      </w:pPr>
    </w:p>
    <w:p w:rsidR="00236F57" w:rsidRPr="0063192A" w:rsidRDefault="00236F57" w:rsidP="00236F57">
      <w:pPr>
        <w:pStyle w:val="BodyText"/>
        <w:tabs>
          <w:tab w:val="left" w:pos="360"/>
        </w:tabs>
        <w:jc w:val="right"/>
        <w:rPr>
          <w:rFonts w:ascii="Arial" w:hAnsi="Arial" w:cs="Arial"/>
          <w:b/>
          <w:bCs/>
          <w:color w:val="000000"/>
          <w:sz w:val="22"/>
          <w:szCs w:val="22"/>
        </w:rPr>
      </w:pPr>
      <w:r w:rsidRPr="0063192A">
        <w:rPr>
          <w:b/>
          <w:color w:val="000000"/>
          <w:sz w:val="22"/>
          <w:szCs w:val="22"/>
        </w:rPr>
        <w:br w:type="page"/>
      </w:r>
      <w:r>
        <w:rPr>
          <w:rFonts w:ascii="Arial" w:hAnsi="Arial" w:cs="Arial"/>
          <w:b/>
          <w:bCs/>
          <w:color w:val="000000"/>
          <w:sz w:val="22"/>
          <w:szCs w:val="22"/>
        </w:rPr>
        <w:lastRenderedPageBreak/>
        <w:t>ANNEXURE II</w:t>
      </w:r>
    </w:p>
    <w:p w:rsidR="00236F57" w:rsidRPr="0063192A" w:rsidRDefault="00236F57" w:rsidP="00236F57">
      <w:pPr>
        <w:autoSpaceDE w:val="0"/>
        <w:autoSpaceDN w:val="0"/>
        <w:adjustRightInd w:val="0"/>
        <w:jc w:val="both"/>
        <w:rPr>
          <w:rFonts w:ascii="Arial" w:hAnsi="Arial" w:cs="Arial"/>
          <w:color w:val="000000"/>
          <w:sz w:val="22"/>
          <w:szCs w:val="22"/>
        </w:rPr>
      </w:pPr>
    </w:p>
    <w:p w:rsidR="00236F57" w:rsidRPr="0063192A" w:rsidRDefault="00236F57" w:rsidP="00236F57">
      <w:pPr>
        <w:pStyle w:val="Default"/>
        <w:jc w:val="both"/>
        <w:rPr>
          <w:sz w:val="23"/>
          <w:szCs w:val="23"/>
        </w:rPr>
      </w:pPr>
      <w:r w:rsidRPr="0063192A">
        <w:rPr>
          <w:b/>
          <w:bCs/>
          <w:sz w:val="23"/>
          <w:szCs w:val="23"/>
        </w:rPr>
        <w:t xml:space="preserve">Format for Auditor's Certificate </w:t>
      </w:r>
    </w:p>
    <w:p w:rsidR="00236F57" w:rsidRDefault="00236F57" w:rsidP="00236F57">
      <w:pPr>
        <w:pStyle w:val="Default"/>
        <w:jc w:val="both"/>
        <w:rPr>
          <w:sz w:val="21"/>
          <w:szCs w:val="21"/>
        </w:rPr>
      </w:pPr>
    </w:p>
    <w:p w:rsidR="00236F57" w:rsidRPr="0063192A" w:rsidRDefault="00236F57" w:rsidP="00236F57">
      <w:pPr>
        <w:pStyle w:val="Default"/>
        <w:jc w:val="both"/>
        <w:rPr>
          <w:sz w:val="21"/>
          <w:szCs w:val="21"/>
        </w:rPr>
      </w:pPr>
      <w:r w:rsidRPr="0063192A">
        <w:rPr>
          <w:sz w:val="21"/>
          <w:szCs w:val="21"/>
        </w:rPr>
        <w:t xml:space="preserve">To, </w:t>
      </w:r>
    </w:p>
    <w:p w:rsidR="00236F57" w:rsidRPr="0063192A" w:rsidRDefault="00236F57" w:rsidP="00236F57">
      <w:pPr>
        <w:pStyle w:val="Default"/>
        <w:jc w:val="both"/>
        <w:rPr>
          <w:sz w:val="21"/>
          <w:szCs w:val="21"/>
        </w:rPr>
      </w:pPr>
      <w:r w:rsidRPr="0063192A">
        <w:rPr>
          <w:sz w:val="21"/>
          <w:szCs w:val="21"/>
        </w:rPr>
        <w:t xml:space="preserve">The Board of Directors, </w:t>
      </w:r>
    </w:p>
    <w:p w:rsidR="00236F57" w:rsidRPr="0063192A" w:rsidRDefault="00236F57" w:rsidP="00236F57">
      <w:pPr>
        <w:pStyle w:val="Default"/>
        <w:jc w:val="both"/>
        <w:rPr>
          <w:sz w:val="21"/>
          <w:szCs w:val="21"/>
        </w:rPr>
      </w:pPr>
      <w:r w:rsidRPr="0063192A">
        <w:rPr>
          <w:i/>
          <w:iCs/>
          <w:sz w:val="21"/>
          <w:szCs w:val="21"/>
        </w:rPr>
        <w:t xml:space="preserve">……………………………………………………………. </w:t>
      </w:r>
    </w:p>
    <w:p w:rsidR="00236F57" w:rsidRPr="0063192A" w:rsidRDefault="00236F57" w:rsidP="00236F57">
      <w:pPr>
        <w:pStyle w:val="Default"/>
        <w:jc w:val="both"/>
        <w:rPr>
          <w:sz w:val="21"/>
          <w:szCs w:val="21"/>
        </w:rPr>
      </w:pPr>
      <w:r w:rsidRPr="0063192A">
        <w:rPr>
          <w:i/>
          <w:iCs/>
          <w:sz w:val="21"/>
          <w:szCs w:val="21"/>
        </w:rPr>
        <w:t xml:space="preserve">(Name and address of the Company) </w:t>
      </w:r>
    </w:p>
    <w:p w:rsidR="00236F57" w:rsidRPr="0063192A" w:rsidRDefault="00236F57" w:rsidP="00236F57">
      <w:pPr>
        <w:pStyle w:val="Default"/>
        <w:jc w:val="both"/>
        <w:rPr>
          <w:sz w:val="21"/>
          <w:szCs w:val="21"/>
        </w:rPr>
      </w:pPr>
    </w:p>
    <w:p w:rsidR="00236F57" w:rsidRPr="0063192A" w:rsidRDefault="00236F57" w:rsidP="00236F57">
      <w:pPr>
        <w:pStyle w:val="Default"/>
        <w:jc w:val="both"/>
        <w:rPr>
          <w:sz w:val="21"/>
          <w:szCs w:val="21"/>
        </w:rPr>
      </w:pPr>
      <w:r w:rsidRPr="0063192A">
        <w:rPr>
          <w:sz w:val="21"/>
          <w:szCs w:val="21"/>
        </w:rPr>
        <w:t xml:space="preserve">We, the statutory auditors of ……………………………. </w:t>
      </w:r>
      <w:r w:rsidRPr="0063192A">
        <w:rPr>
          <w:i/>
          <w:iCs/>
          <w:sz w:val="21"/>
          <w:szCs w:val="21"/>
        </w:rPr>
        <w:t>(name of the listed entity),</w:t>
      </w:r>
      <w:r w:rsidRPr="0063192A">
        <w:rPr>
          <w:sz w:val="21"/>
          <w:szCs w:val="21"/>
        </w:rPr>
        <w:t xml:space="preserve">(hereinafter referred to as “the Company”), have examined the proposed accounting treatment specified in clause ……… </w:t>
      </w:r>
      <w:r w:rsidRPr="0063192A">
        <w:rPr>
          <w:i/>
          <w:iCs/>
          <w:sz w:val="21"/>
          <w:szCs w:val="21"/>
        </w:rPr>
        <w:t xml:space="preserve">(specify clause number) </w:t>
      </w:r>
      <w:r w:rsidRPr="0063192A">
        <w:rPr>
          <w:sz w:val="21"/>
          <w:szCs w:val="21"/>
        </w:rPr>
        <w:t xml:space="preserve">of the Draft Scheme of ……………………………….. </w:t>
      </w:r>
      <w:r w:rsidRPr="0063192A">
        <w:rPr>
          <w:i/>
          <w:iCs/>
          <w:sz w:val="21"/>
          <w:szCs w:val="21"/>
        </w:rPr>
        <w:t xml:space="preserve">(specify the type of Scheme) </w:t>
      </w:r>
      <w:r w:rsidRPr="0063192A">
        <w:rPr>
          <w:sz w:val="21"/>
          <w:szCs w:val="21"/>
        </w:rPr>
        <w:t xml:space="preserve">between ……………………………………….. </w:t>
      </w:r>
      <w:r w:rsidRPr="0063192A">
        <w:rPr>
          <w:i/>
          <w:iCs/>
          <w:sz w:val="21"/>
          <w:szCs w:val="21"/>
        </w:rPr>
        <w:t xml:space="preserve">(names of the companies/entities involved) </w:t>
      </w:r>
      <w:r w:rsidRPr="0063192A">
        <w:rPr>
          <w:sz w:val="21"/>
          <w:szCs w:val="21"/>
        </w:rPr>
        <w:t xml:space="preserve">in terms of the provisions of section(s) ………………………………… </w:t>
      </w:r>
      <w:r w:rsidRPr="0063192A">
        <w:rPr>
          <w:i/>
          <w:iCs/>
          <w:sz w:val="21"/>
          <w:szCs w:val="21"/>
        </w:rPr>
        <w:t xml:space="preserve">(specify the relevant section(s)) </w:t>
      </w:r>
      <w:r w:rsidRPr="0063192A">
        <w:rPr>
          <w:sz w:val="21"/>
          <w:szCs w:val="21"/>
        </w:rPr>
        <w:t xml:space="preserve">of the Companies Act, 1956/ Companies Act, 2013 with reference to its compliance with the applicable Accounting Standards notified under the Companies Act, 1956/ Companies Act, 2013 and Other Generally Accepted Accounting Principles. </w:t>
      </w:r>
    </w:p>
    <w:p w:rsidR="00236F57" w:rsidRPr="0063192A" w:rsidRDefault="00236F57" w:rsidP="00236F57">
      <w:pPr>
        <w:pStyle w:val="Default"/>
        <w:jc w:val="both"/>
        <w:rPr>
          <w:sz w:val="21"/>
          <w:szCs w:val="21"/>
        </w:rPr>
      </w:pPr>
    </w:p>
    <w:p w:rsidR="00236F57" w:rsidRPr="0063192A" w:rsidRDefault="00236F57" w:rsidP="00236F57">
      <w:pPr>
        <w:pStyle w:val="Default"/>
        <w:jc w:val="both"/>
        <w:rPr>
          <w:sz w:val="21"/>
          <w:szCs w:val="21"/>
        </w:rPr>
      </w:pPr>
      <w:r w:rsidRPr="0063192A">
        <w:rPr>
          <w:sz w:val="21"/>
          <w:szCs w:val="21"/>
        </w:rPr>
        <w:t xml:space="preserve">The responsibility for the preparation of the Draft Scheme and its compliance with the relevant laws and regulations, including the applicable Accounting Standards as aforesaid, is that of the Board of Directors of the Companies involved. Our responsibility is only to examine and report whether the Draft Scheme complies with the applicable Accounting Standards and Other Generally Accepted Accounting Principles. Nothing contained in this Certificate, nor anything said or done in the course of, or in connection with the services that are subject to this Certificate, will extend any duty of care that we may have in our capacity of the statutory auditors of any financial statements of the Company. We carried out our examination in accordance with the Guidance Note on Audit Reports and Certificates for Special Purposes, issued by the Institute of Chartered Accountants of India. </w:t>
      </w:r>
    </w:p>
    <w:p w:rsidR="00236F57" w:rsidRPr="0063192A" w:rsidRDefault="00236F57" w:rsidP="00236F57">
      <w:pPr>
        <w:pStyle w:val="Default"/>
        <w:jc w:val="both"/>
        <w:rPr>
          <w:sz w:val="21"/>
          <w:szCs w:val="21"/>
        </w:rPr>
      </w:pPr>
      <w:r w:rsidRPr="0063192A">
        <w:rPr>
          <w:sz w:val="21"/>
          <w:szCs w:val="21"/>
        </w:rPr>
        <w:t xml:space="preserve">Based on our examination and according to the information and explanations given to us, we confirm that the accounting treatment contained in the aforesaid scheme is in compliance with SEBI (Listing Obligations and Disclosure Requirements) Regulations, 2015 and circulars issued there under and all the applicable Accounting Standards notified by the Central Government under the Companies Act, 1956/ Companies Act, 2013 and/or the accounting treatment in respect of ………………………. </w:t>
      </w:r>
      <w:r w:rsidRPr="0063192A">
        <w:rPr>
          <w:i/>
          <w:iCs/>
          <w:sz w:val="21"/>
          <w:szCs w:val="21"/>
        </w:rPr>
        <w:t xml:space="preserve">(specify the financial statement item(s)) </w:t>
      </w:r>
      <w:r w:rsidRPr="0063192A">
        <w:rPr>
          <w:sz w:val="21"/>
          <w:szCs w:val="21"/>
        </w:rPr>
        <w:t xml:space="preserve">as prescribed by ………………………………. </w:t>
      </w:r>
      <w:r w:rsidRPr="0063192A">
        <w:rPr>
          <w:i/>
          <w:iCs/>
          <w:sz w:val="21"/>
          <w:szCs w:val="21"/>
        </w:rPr>
        <w:t xml:space="preserve">(name of the regulator) vide </w:t>
      </w:r>
      <w:r w:rsidRPr="0063192A">
        <w:rPr>
          <w:sz w:val="21"/>
          <w:szCs w:val="21"/>
        </w:rPr>
        <w:t xml:space="preserve">its Notification …………………………. </w:t>
      </w:r>
      <w:r w:rsidRPr="0063192A">
        <w:rPr>
          <w:i/>
          <w:iCs/>
          <w:sz w:val="21"/>
          <w:szCs w:val="21"/>
        </w:rPr>
        <w:t xml:space="preserve">(details of the Notification) </w:t>
      </w:r>
      <w:r w:rsidRPr="0063192A">
        <w:rPr>
          <w:sz w:val="21"/>
          <w:szCs w:val="21"/>
        </w:rPr>
        <w:t xml:space="preserve">which prevail over the accounting treatment for the same as prescribed under the aforesaid Accounting Standards (wherever applicable), except the following: </w:t>
      </w:r>
    </w:p>
    <w:p w:rsidR="00236F57" w:rsidRPr="0063192A" w:rsidRDefault="00236F57" w:rsidP="00236F57">
      <w:pPr>
        <w:pStyle w:val="Default"/>
        <w:jc w:val="both"/>
        <w:rPr>
          <w:sz w:val="21"/>
          <w:szCs w:val="21"/>
        </w:rPr>
      </w:pPr>
      <w:r w:rsidRPr="0063192A">
        <w:rPr>
          <w:sz w:val="21"/>
          <w:szCs w:val="21"/>
        </w:rPr>
        <w:t xml:space="preserve">………………………………. </w:t>
      </w:r>
    </w:p>
    <w:p w:rsidR="00236F57" w:rsidRPr="0063192A" w:rsidRDefault="00236F57" w:rsidP="00236F57">
      <w:pPr>
        <w:pStyle w:val="Default"/>
        <w:jc w:val="both"/>
        <w:rPr>
          <w:sz w:val="21"/>
          <w:szCs w:val="21"/>
        </w:rPr>
      </w:pPr>
    </w:p>
    <w:p w:rsidR="00236F57" w:rsidRPr="0063192A" w:rsidRDefault="00236F57" w:rsidP="00236F57">
      <w:pPr>
        <w:pStyle w:val="Default"/>
        <w:jc w:val="both"/>
        <w:rPr>
          <w:sz w:val="21"/>
          <w:szCs w:val="21"/>
        </w:rPr>
      </w:pPr>
      <w:r w:rsidRPr="0063192A">
        <w:rPr>
          <w:sz w:val="21"/>
          <w:szCs w:val="21"/>
        </w:rPr>
        <w:t xml:space="preserve">This Certificate is issued at the request of the ……………………………. </w:t>
      </w:r>
      <w:r w:rsidRPr="0063192A">
        <w:rPr>
          <w:i/>
          <w:iCs/>
          <w:sz w:val="21"/>
          <w:szCs w:val="21"/>
        </w:rPr>
        <w:t xml:space="preserve">(name of the Company) </w:t>
      </w:r>
      <w:r w:rsidRPr="0063192A">
        <w:rPr>
          <w:sz w:val="21"/>
          <w:szCs w:val="21"/>
        </w:rPr>
        <w:t xml:space="preserve">pursuant to the requirements of circulars issued under SEBI (Listing Obligations and Disclosure Requirements) Regulations, 2015 for onward submission to the …………………………………….. </w:t>
      </w:r>
      <w:r w:rsidRPr="0063192A">
        <w:rPr>
          <w:i/>
          <w:iCs/>
          <w:sz w:val="21"/>
          <w:szCs w:val="21"/>
        </w:rPr>
        <w:t>(name of the Stock Exchange(s))</w:t>
      </w:r>
      <w:r w:rsidRPr="0063192A">
        <w:rPr>
          <w:sz w:val="21"/>
          <w:szCs w:val="21"/>
        </w:rPr>
        <w:t xml:space="preserve">. This Certificate should not be used for any other purpose without our prior written consent. </w:t>
      </w:r>
    </w:p>
    <w:p w:rsidR="00236F57" w:rsidRPr="0063192A" w:rsidRDefault="00236F57" w:rsidP="00236F57">
      <w:pPr>
        <w:pStyle w:val="Default"/>
        <w:jc w:val="both"/>
        <w:rPr>
          <w:sz w:val="21"/>
          <w:szCs w:val="21"/>
        </w:rPr>
      </w:pPr>
    </w:p>
    <w:p w:rsidR="00236F57" w:rsidRPr="0063192A" w:rsidRDefault="00236F57" w:rsidP="00236F57">
      <w:pPr>
        <w:pStyle w:val="Default"/>
        <w:jc w:val="both"/>
        <w:rPr>
          <w:sz w:val="21"/>
          <w:szCs w:val="21"/>
        </w:rPr>
      </w:pPr>
      <w:r w:rsidRPr="0063192A">
        <w:rPr>
          <w:sz w:val="21"/>
          <w:szCs w:val="21"/>
        </w:rPr>
        <w:t xml:space="preserve">For </w:t>
      </w:r>
    </w:p>
    <w:p w:rsidR="00236F57" w:rsidRPr="0063192A" w:rsidRDefault="00236F57" w:rsidP="00236F57">
      <w:pPr>
        <w:pStyle w:val="Default"/>
        <w:jc w:val="both"/>
        <w:rPr>
          <w:sz w:val="21"/>
          <w:szCs w:val="21"/>
        </w:rPr>
      </w:pPr>
      <w:r w:rsidRPr="0063192A">
        <w:rPr>
          <w:sz w:val="21"/>
          <w:szCs w:val="21"/>
        </w:rPr>
        <w:t xml:space="preserve">……………………………………………….. </w:t>
      </w:r>
    </w:p>
    <w:p w:rsidR="00236F57" w:rsidRPr="0063192A" w:rsidRDefault="00236F57" w:rsidP="00236F57">
      <w:pPr>
        <w:pStyle w:val="Default"/>
        <w:rPr>
          <w:sz w:val="21"/>
          <w:szCs w:val="21"/>
        </w:rPr>
      </w:pPr>
      <w:r w:rsidRPr="0063192A">
        <w:rPr>
          <w:sz w:val="21"/>
          <w:szCs w:val="21"/>
        </w:rPr>
        <w:t>(</w:t>
      </w:r>
      <w:r w:rsidRPr="0063192A">
        <w:rPr>
          <w:i/>
          <w:iCs/>
          <w:sz w:val="21"/>
          <w:szCs w:val="21"/>
        </w:rPr>
        <w:t xml:space="preserve">name of the Firm) </w:t>
      </w:r>
    </w:p>
    <w:p w:rsidR="00236F57" w:rsidRPr="0063192A" w:rsidRDefault="00236F57" w:rsidP="00236F57">
      <w:pPr>
        <w:pStyle w:val="Default"/>
        <w:rPr>
          <w:sz w:val="21"/>
          <w:szCs w:val="21"/>
        </w:rPr>
      </w:pPr>
      <w:r w:rsidRPr="0063192A">
        <w:rPr>
          <w:sz w:val="21"/>
          <w:szCs w:val="21"/>
        </w:rPr>
        <w:t xml:space="preserve">Chartered Accountants </w:t>
      </w:r>
    </w:p>
    <w:p w:rsidR="00236F57" w:rsidRPr="0063192A" w:rsidRDefault="00236F57" w:rsidP="00236F57">
      <w:pPr>
        <w:pStyle w:val="Default"/>
        <w:rPr>
          <w:sz w:val="21"/>
          <w:szCs w:val="21"/>
        </w:rPr>
      </w:pPr>
      <w:r w:rsidRPr="0063192A">
        <w:rPr>
          <w:sz w:val="21"/>
          <w:szCs w:val="21"/>
        </w:rPr>
        <w:t xml:space="preserve">Firm Registration No.: </w:t>
      </w:r>
    </w:p>
    <w:p w:rsidR="00236F57" w:rsidRPr="0063192A" w:rsidRDefault="00236F57" w:rsidP="00236F57">
      <w:pPr>
        <w:pStyle w:val="Default"/>
        <w:rPr>
          <w:sz w:val="21"/>
          <w:szCs w:val="21"/>
        </w:rPr>
      </w:pPr>
      <w:r w:rsidRPr="0063192A">
        <w:rPr>
          <w:sz w:val="21"/>
          <w:szCs w:val="21"/>
        </w:rPr>
        <w:t xml:space="preserve">Signature </w:t>
      </w:r>
    </w:p>
    <w:p w:rsidR="00236F57" w:rsidRPr="0063192A" w:rsidRDefault="00236F57" w:rsidP="00236F57">
      <w:pPr>
        <w:pStyle w:val="Default"/>
        <w:rPr>
          <w:sz w:val="21"/>
          <w:szCs w:val="21"/>
        </w:rPr>
      </w:pPr>
      <w:r w:rsidRPr="0063192A">
        <w:rPr>
          <w:sz w:val="21"/>
          <w:szCs w:val="21"/>
        </w:rPr>
        <w:t xml:space="preserve">(Name of the member) </w:t>
      </w:r>
    </w:p>
    <w:p w:rsidR="00236F57" w:rsidRPr="0063192A" w:rsidRDefault="00236F57" w:rsidP="00236F57">
      <w:pPr>
        <w:pStyle w:val="Default"/>
        <w:rPr>
          <w:sz w:val="21"/>
          <w:szCs w:val="21"/>
        </w:rPr>
      </w:pPr>
      <w:r w:rsidRPr="0063192A">
        <w:rPr>
          <w:sz w:val="21"/>
          <w:szCs w:val="21"/>
        </w:rPr>
        <w:t xml:space="preserve">Designation (Partner or proprietor, as may be applicable): </w:t>
      </w:r>
    </w:p>
    <w:p w:rsidR="00236F57" w:rsidRPr="0063192A" w:rsidRDefault="00236F57" w:rsidP="00236F57">
      <w:pPr>
        <w:pStyle w:val="Default"/>
        <w:rPr>
          <w:sz w:val="21"/>
          <w:szCs w:val="21"/>
        </w:rPr>
      </w:pPr>
      <w:r w:rsidRPr="0063192A">
        <w:rPr>
          <w:sz w:val="21"/>
          <w:szCs w:val="21"/>
        </w:rPr>
        <w:t xml:space="preserve">Membership Number: </w:t>
      </w:r>
    </w:p>
    <w:p w:rsidR="00236F57" w:rsidRPr="0063192A" w:rsidRDefault="00236F57" w:rsidP="00236F57">
      <w:pPr>
        <w:pStyle w:val="Default"/>
        <w:rPr>
          <w:sz w:val="21"/>
          <w:szCs w:val="21"/>
        </w:rPr>
      </w:pPr>
      <w:r w:rsidRPr="0063192A">
        <w:rPr>
          <w:sz w:val="21"/>
          <w:szCs w:val="21"/>
        </w:rPr>
        <w:t xml:space="preserve">Place: </w:t>
      </w:r>
    </w:p>
    <w:p w:rsidR="00236F57" w:rsidRPr="002E1921" w:rsidRDefault="00236F57" w:rsidP="00236F57">
      <w:pPr>
        <w:pStyle w:val="BodyTextIndent"/>
        <w:spacing w:before="0"/>
        <w:ind w:left="0"/>
        <w:rPr>
          <w:rFonts w:ascii="Arial" w:hAnsi="Arial" w:cs="Arial"/>
          <w:color w:val="000000"/>
          <w:sz w:val="21"/>
          <w:szCs w:val="21"/>
        </w:rPr>
      </w:pPr>
      <w:r w:rsidRPr="002E1921">
        <w:rPr>
          <w:rFonts w:ascii="Arial" w:hAnsi="Arial" w:cs="Arial"/>
          <w:color w:val="000000"/>
          <w:sz w:val="21"/>
          <w:szCs w:val="21"/>
        </w:rPr>
        <w:t xml:space="preserve">Date: </w:t>
      </w:r>
    </w:p>
    <w:p w:rsidR="00236F57" w:rsidRDefault="00236F57" w:rsidP="00236F57">
      <w:pPr>
        <w:pStyle w:val="Heading8"/>
        <w:spacing w:before="0"/>
        <w:rPr>
          <w:b w:val="0"/>
          <w:color w:val="000000"/>
          <w:sz w:val="22"/>
          <w:szCs w:val="22"/>
        </w:rPr>
      </w:pPr>
      <w:r w:rsidRPr="0063192A">
        <w:rPr>
          <w:color w:val="000000"/>
          <w:sz w:val="22"/>
          <w:szCs w:val="22"/>
        </w:rPr>
        <w:br w:type="page"/>
      </w:r>
    </w:p>
    <w:p w:rsidR="00236F57" w:rsidRDefault="00236F57" w:rsidP="00236F57"/>
    <w:p w:rsidR="00236F57" w:rsidRPr="00145F22" w:rsidRDefault="00236F57" w:rsidP="00236F57"/>
    <w:p w:rsidR="00236F57" w:rsidRPr="0063192A" w:rsidRDefault="00236F57" w:rsidP="00236F57">
      <w:pPr>
        <w:pStyle w:val="Heading8"/>
        <w:spacing w:before="0"/>
        <w:rPr>
          <w:color w:val="000000"/>
          <w:sz w:val="22"/>
          <w:szCs w:val="22"/>
        </w:rPr>
      </w:pPr>
      <w:r w:rsidRPr="0063192A">
        <w:rPr>
          <w:color w:val="000000"/>
          <w:sz w:val="22"/>
          <w:szCs w:val="22"/>
        </w:rPr>
        <w:t xml:space="preserve">ANNEXURE </w:t>
      </w:r>
      <w:r>
        <w:rPr>
          <w:color w:val="000000"/>
          <w:sz w:val="22"/>
          <w:szCs w:val="22"/>
        </w:rPr>
        <w:t>I</w:t>
      </w:r>
      <w:r w:rsidRPr="0063192A">
        <w:rPr>
          <w:color w:val="000000"/>
          <w:sz w:val="22"/>
          <w:szCs w:val="22"/>
        </w:rPr>
        <w:t>II</w:t>
      </w:r>
    </w:p>
    <w:p w:rsidR="00236F57" w:rsidRPr="00C418EF" w:rsidRDefault="00236F57" w:rsidP="00236F57">
      <w:pPr>
        <w:spacing w:before="228" w:line="230" w:lineRule="exact"/>
        <w:jc w:val="right"/>
        <w:textAlignment w:val="baseline"/>
        <w:rPr>
          <w:rFonts w:ascii="Arial" w:hAnsi="Arial" w:cs="Arial"/>
          <w:b/>
          <w:color w:val="000000"/>
          <w:sz w:val="20"/>
          <w:szCs w:val="22"/>
        </w:rPr>
      </w:pPr>
    </w:p>
    <w:p w:rsidR="00236F57" w:rsidRPr="00C418EF" w:rsidRDefault="00236F57" w:rsidP="00236F57">
      <w:pPr>
        <w:spacing w:before="22" w:line="274" w:lineRule="exact"/>
        <w:ind w:left="1296"/>
        <w:textAlignment w:val="baseline"/>
        <w:rPr>
          <w:rFonts w:ascii="Arial" w:eastAsia="Arial" w:hAnsi="Arial"/>
          <w:b/>
          <w:color w:val="000000"/>
          <w:sz w:val="22"/>
        </w:rPr>
      </w:pPr>
      <w:r w:rsidRPr="00C418EF">
        <w:rPr>
          <w:rFonts w:ascii="Arial" w:eastAsia="Arial" w:hAnsi="Arial"/>
          <w:b/>
          <w:color w:val="000000"/>
          <w:sz w:val="22"/>
        </w:rPr>
        <w:t>Format of the Compliance Report to be submitted along with the draft</w:t>
      </w:r>
    </w:p>
    <w:p w:rsidR="00236F57" w:rsidRPr="00C418EF" w:rsidRDefault="00236F57" w:rsidP="00236F57">
      <w:pPr>
        <w:spacing w:line="275" w:lineRule="exact"/>
        <w:ind w:left="4824"/>
        <w:textAlignment w:val="baseline"/>
        <w:rPr>
          <w:rFonts w:ascii="Arial" w:eastAsia="Arial" w:hAnsi="Arial"/>
          <w:b/>
          <w:color w:val="000000"/>
          <w:spacing w:val="-3"/>
          <w:sz w:val="22"/>
        </w:rPr>
      </w:pPr>
      <w:r w:rsidRPr="00C418EF">
        <w:rPr>
          <w:rFonts w:ascii="Arial" w:eastAsia="Arial" w:hAnsi="Arial"/>
          <w:b/>
          <w:color w:val="000000"/>
          <w:spacing w:val="-3"/>
          <w:sz w:val="22"/>
        </w:rPr>
        <w:t>scheme</w:t>
      </w:r>
    </w:p>
    <w:p w:rsidR="00236F57" w:rsidRPr="00C418EF" w:rsidRDefault="00236F57" w:rsidP="00236F57">
      <w:pPr>
        <w:spacing w:before="257" w:after="255" w:line="280" w:lineRule="exact"/>
        <w:ind w:left="792" w:right="144"/>
        <w:jc w:val="both"/>
        <w:textAlignment w:val="baseline"/>
        <w:rPr>
          <w:rFonts w:ascii="Arial" w:eastAsia="Arial" w:hAnsi="Arial"/>
          <w:color w:val="000000"/>
          <w:sz w:val="22"/>
        </w:rPr>
      </w:pPr>
      <w:r w:rsidRPr="00C418EF">
        <w:rPr>
          <w:rFonts w:ascii="Arial" w:eastAsia="Arial" w:hAnsi="Arial"/>
          <w:color w:val="000000"/>
          <w:sz w:val="22"/>
        </w:rPr>
        <w:t>It is hereby certified that the draft scheme of arrangement involving (Name of the entities) does not, in any way violate, override or limit the provisions of securities laws or requirements of the Stock Exchange(s) and the same is in compliance with the applicable provisions of SEBI (Listing Obligations and Disclosure Requirements) Regulations, 2015 and this circular, including the following:</w:t>
      </w:r>
    </w:p>
    <w:tbl>
      <w:tblPr>
        <w:tblW w:w="0" w:type="auto"/>
        <w:tblInd w:w="727" w:type="dxa"/>
        <w:tblLayout w:type="fixed"/>
        <w:tblCellMar>
          <w:left w:w="0" w:type="dxa"/>
          <w:right w:w="0" w:type="dxa"/>
        </w:tblCellMar>
        <w:tblLook w:val="0000" w:firstRow="0" w:lastRow="0" w:firstColumn="0" w:lastColumn="0" w:noHBand="0" w:noVBand="0"/>
      </w:tblPr>
      <w:tblGrid>
        <w:gridCol w:w="518"/>
        <w:gridCol w:w="2309"/>
        <w:gridCol w:w="5573"/>
      </w:tblGrid>
      <w:tr w:rsidR="00236F57" w:rsidRPr="00C418EF" w:rsidTr="002633F0">
        <w:trPr>
          <w:trHeight w:hRule="exact" w:val="293"/>
        </w:trPr>
        <w:tc>
          <w:tcPr>
            <w:tcW w:w="518"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5" w:lineRule="exact"/>
              <w:ind w:left="120"/>
              <w:textAlignment w:val="baseline"/>
              <w:rPr>
                <w:rFonts w:ascii="Arial" w:eastAsia="Arial" w:hAnsi="Arial"/>
                <w:color w:val="000000"/>
                <w:sz w:val="22"/>
              </w:rPr>
            </w:pPr>
            <w:r w:rsidRPr="00C418EF">
              <w:rPr>
                <w:rFonts w:ascii="Arial" w:eastAsia="Arial" w:hAnsi="Arial"/>
                <w:color w:val="000000"/>
                <w:sz w:val="22"/>
              </w:rPr>
              <w:t>Sl.</w:t>
            </w:r>
          </w:p>
        </w:tc>
        <w:tc>
          <w:tcPr>
            <w:tcW w:w="2309"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5" w:lineRule="exact"/>
              <w:ind w:left="115"/>
              <w:textAlignment w:val="baseline"/>
              <w:rPr>
                <w:rFonts w:ascii="Arial" w:eastAsia="Arial" w:hAnsi="Arial"/>
                <w:color w:val="000000"/>
                <w:sz w:val="22"/>
              </w:rPr>
            </w:pPr>
            <w:r w:rsidRPr="00C418EF">
              <w:rPr>
                <w:rFonts w:ascii="Arial" w:eastAsia="Arial" w:hAnsi="Arial"/>
                <w:color w:val="000000"/>
                <w:sz w:val="22"/>
              </w:rPr>
              <w:t>Reference</w:t>
            </w:r>
          </w:p>
        </w:tc>
        <w:tc>
          <w:tcPr>
            <w:tcW w:w="5573"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5" w:lineRule="exact"/>
              <w:ind w:left="106"/>
              <w:textAlignment w:val="baseline"/>
              <w:rPr>
                <w:rFonts w:ascii="Arial" w:eastAsia="Arial" w:hAnsi="Arial"/>
                <w:color w:val="000000"/>
                <w:sz w:val="22"/>
              </w:rPr>
            </w:pPr>
            <w:r w:rsidRPr="00C418EF">
              <w:rPr>
                <w:rFonts w:ascii="Arial" w:eastAsia="Arial" w:hAnsi="Arial"/>
                <w:color w:val="000000"/>
                <w:sz w:val="22"/>
              </w:rPr>
              <w:t>Particulars</w:t>
            </w:r>
          </w:p>
        </w:tc>
      </w:tr>
      <w:tr w:rsidR="00236F57" w:rsidRPr="00C418EF" w:rsidTr="002633F0">
        <w:trPr>
          <w:trHeight w:hRule="exact" w:val="840"/>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542" w:line="280" w:lineRule="exact"/>
              <w:ind w:left="120"/>
              <w:textAlignment w:val="baseline"/>
              <w:rPr>
                <w:rFonts w:ascii="Arial" w:eastAsia="Arial" w:hAnsi="Arial"/>
                <w:color w:val="000000"/>
                <w:sz w:val="22"/>
              </w:rPr>
            </w:pPr>
            <w:r w:rsidRPr="00C418EF">
              <w:rPr>
                <w:rFonts w:ascii="Arial" w:eastAsia="Arial" w:hAnsi="Arial"/>
                <w:color w:val="000000"/>
                <w:sz w:val="22"/>
              </w:rPr>
              <w:t>1</w:t>
            </w: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line="276" w:lineRule="exact"/>
              <w:ind w:left="108" w:right="324"/>
              <w:textAlignment w:val="baseline"/>
              <w:rPr>
                <w:rFonts w:ascii="Arial" w:eastAsia="Arial" w:hAnsi="Arial"/>
                <w:color w:val="000000"/>
                <w:sz w:val="22"/>
              </w:rPr>
            </w:pPr>
            <w:r w:rsidRPr="00C418EF">
              <w:rPr>
                <w:rFonts w:ascii="Arial" w:eastAsia="Arial" w:hAnsi="Arial"/>
                <w:color w:val="000000"/>
                <w:sz w:val="22"/>
              </w:rPr>
              <w:t>Regulations 17 to 27 of LODR Regulations</w:t>
            </w: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542" w:line="280" w:lineRule="exact"/>
              <w:ind w:left="106"/>
              <w:textAlignment w:val="baseline"/>
              <w:rPr>
                <w:rFonts w:ascii="Arial" w:eastAsia="Arial" w:hAnsi="Arial"/>
                <w:color w:val="000000"/>
                <w:sz w:val="22"/>
              </w:rPr>
            </w:pPr>
            <w:r w:rsidRPr="00C418EF">
              <w:rPr>
                <w:rFonts w:ascii="Arial" w:eastAsia="Arial" w:hAnsi="Arial"/>
                <w:color w:val="000000"/>
                <w:sz w:val="22"/>
              </w:rPr>
              <w:t>Corporate governance requirements</w:t>
            </w:r>
          </w:p>
        </w:tc>
      </w:tr>
      <w:tr w:rsidR="00236F57" w:rsidRPr="00C418EF" w:rsidTr="002633F0">
        <w:trPr>
          <w:trHeight w:hRule="exact" w:val="561"/>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264" w:line="280" w:lineRule="exact"/>
              <w:ind w:left="120"/>
              <w:textAlignment w:val="baseline"/>
              <w:rPr>
                <w:rFonts w:ascii="Arial" w:eastAsia="Arial" w:hAnsi="Arial"/>
                <w:color w:val="000000"/>
                <w:sz w:val="22"/>
              </w:rPr>
            </w:pPr>
            <w:r w:rsidRPr="00C418EF">
              <w:rPr>
                <w:rFonts w:ascii="Arial" w:eastAsia="Arial" w:hAnsi="Arial"/>
                <w:color w:val="000000"/>
                <w:sz w:val="22"/>
              </w:rPr>
              <w:t>2</w:t>
            </w: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line="269" w:lineRule="exact"/>
              <w:ind w:left="108"/>
              <w:textAlignment w:val="baseline"/>
              <w:rPr>
                <w:rFonts w:ascii="Arial" w:eastAsia="Arial" w:hAnsi="Arial"/>
                <w:color w:val="000000"/>
                <w:sz w:val="22"/>
              </w:rPr>
            </w:pPr>
            <w:r w:rsidRPr="00C418EF">
              <w:rPr>
                <w:rFonts w:ascii="Arial" w:eastAsia="Arial" w:hAnsi="Arial"/>
                <w:color w:val="000000"/>
                <w:sz w:val="22"/>
              </w:rPr>
              <w:t>Regulation 11 of LODR Regulations</w:t>
            </w: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264" w:line="280" w:lineRule="exact"/>
              <w:ind w:left="106"/>
              <w:textAlignment w:val="baseline"/>
              <w:rPr>
                <w:rFonts w:ascii="Arial" w:eastAsia="Arial" w:hAnsi="Arial"/>
                <w:color w:val="000000"/>
                <w:sz w:val="22"/>
              </w:rPr>
            </w:pPr>
            <w:r w:rsidRPr="00C418EF">
              <w:rPr>
                <w:rFonts w:ascii="Arial" w:eastAsia="Arial" w:hAnsi="Arial"/>
                <w:color w:val="000000"/>
                <w:sz w:val="22"/>
              </w:rPr>
              <w:t>Compliance with securities laws</w:t>
            </w:r>
          </w:p>
        </w:tc>
      </w:tr>
      <w:tr w:rsidR="00236F57" w:rsidRPr="00C418EF" w:rsidTr="002633F0">
        <w:trPr>
          <w:trHeight w:hRule="exact" w:val="284"/>
        </w:trPr>
        <w:tc>
          <w:tcPr>
            <w:tcW w:w="8400" w:type="dxa"/>
            <w:gridSpan w:val="3"/>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4" w:lineRule="exact"/>
              <w:ind w:left="120"/>
              <w:textAlignment w:val="baseline"/>
              <w:rPr>
                <w:rFonts w:ascii="Arial" w:eastAsia="Arial" w:hAnsi="Arial"/>
                <w:color w:val="000000"/>
                <w:sz w:val="22"/>
              </w:rPr>
            </w:pPr>
            <w:r w:rsidRPr="00C418EF">
              <w:rPr>
                <w:rFonts w:ascii="Arial" w:eastAsia="Arial" w:hAnsi="Arial"/>
                <w:color w:val="000000"/>
                <w:sz w:val="22"/>
              </w:rPr>
              <w:t>Requirements of this circular</w:t>
            </w:r>
          </w:p>
        </w:tc>
      </w:tr>
      <w:tr w:rsidR="00236F57" w:rsidRPr="00C418EF" w:rsidTr="002633F0">
        <w:trPr>
          <w:trHeight w:hRule="exact" w:val="288"/>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textAlignment w:val="baseline"/>
              <w:rPr>
                <w:rFonts w:ascii="Arial" w:eastAsia="Arial" w:hAnsi="Arial"/>
                <w:color w:val="000000"/>
                <w:sz w:val="22"/>
              </w:rPr>
            </w:pP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textAlignment w:val="baseline"/>
              <w:rPr>
                <w:rFonts w:ascii="Arial" w:eastAsia="Arial" w:hAnsi="Arial"/>
                <w:color w:val="000000"/>
                <w:sz w:val="22"/>
              </w:rPr>
            </w:pPr>
          </w:p>
        </w:tc>
      </w:tr>
      <w:tr w:rsidR="00236F57" w:rsidRPr="00C418EF" w:rsidTr="002633F0">
        <w:trPr>
          <w:trHeight w:hRule="exact" w:val="283"/>
        </w:trPr>
        <w:tc>
          <w:tcPr>
            <w:tcW w:w="518"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36F57">
            <w:pPr>
              <w:numPr>
                <w:ilvl w:val="0"/>
                <w:numId w:val="11"/>
              </w:numPr>
              <w:tabs>
                <w:tab w:val="clear" w:pos="288"/>
                <w:tab w:val="left" w:pos="360"/>
              </w:tabs>
              <w:spacing w:line="279" w:lineRule="exact"/>
              <w:ind w:left="72"/>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9" w:lineRule="exact"/>
              <w:ind w:left="115"/>
              <w:textAlignment w:val="baseline"/>
              <w:rPr>
                <w:rFonts w:ascii="Arial" w:eastAsia="Arial" w:hAnsi="Arial"/>
                <w:color w:val="000000"/>
                <w:sz w:val="22"/>
              </w:rPr>
            </w:pPr>
            <w:r w:rsidRPr="00C418EF">
              <w:rPr>
                <w:rFonts w:ascii="Arial" w:eastAsia="Arial" w:hAnsi="Arial"/>
                <w:color w:val="000000"/>
                <w:sz w:val="22"/>
              </w:rPr>
              <w:t>Para (I)(A)(2)</w:t>
            </w:r>
          </w:p>
        </w:tc>
        <w:tc>
          <w:tcPr>
            <w:tcW w:w="5573"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79" w:lineRule="exact"/>
              <w:ind w:left="106"/>
              <w:textAlignment w:val="baseline"/>
              <w:rPr>
                <w:rFonts w:ascii="Arial" w:eastAsia="Arial" w:hAnsi="Arial"/>
                <w:color w:val="000000"/>
                <w:sz w:val="22"/>
              </w:rPr>
            </w:pPr>
            <w:r w:rsidRPr="00C418EF">
              <w:rPr>
                <w:rFonts w:ascii="Arial" w:eastAsia="Arial" w:hAnsi="Arial"/>
                <w:color w:val="000000"/>
                <w:sz w:val="22"/>
              </w:rPr>
              <w:t>Submission of documents to Stock Exchanges</w:t>
            </w:r>
          </w:p>
        </w:tc>
      </w:tr>
      <w:tr w:rsidR="00236F57" w:rsidRPr="00C418EF" w:rsidTr="002633F0">
        <w:trPr>
          <w:trHeight w:hRule="exact" w:val="561"/>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36F57">
            <w:pPr>
              <w:numPr>
                <w:ilvl w:val="0"/>
                <w:numId w:val="11"/>
              </w:numPr>
              <w:tabs>
                <w:tab w:val="clear" w:pos="288"/>
                <w:tab w:val="left" w:pos="360"/>
              </w:tabs>
              <w:spacing w:after="274" w:line="280" w:lineRule="exact"/>
              <w:ind w:left="72"/>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274" w:line="280" w:lineRule="exact"/>
              <w:ind w:left="115"/>
              <w:textAlignment w:val="baseline"/>
              <w:rPr>
                <w:rFonts w:ascii="Arial" w:eastAsia="Arial" w:hAnsi="Arial"/>
                <w:color w:val="000000"/>
                <w:sz w:val="22"/>
              </w:rPr>
            </w:pPr>
            <w:r w:rsidRPr="00C418EF">
              <w:rPr>
                <w:rFonts w:ascii="Arial" w:eastAsia="Arial" w:hAnsi="Arial"/>
                <w:color w:val="000000"/>
                <w:sz w:val="22"/>
              </w:rPr>
              <w:t>Para (I)(A)(2)</w:t>
            </w: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line="280" w:lineRule="exact"/>
              <w:ind w:left="108" w:right="288"/>
              <w:textAlignment w:val="baseline"/>
              <w:rPr>
                <w:rFonts w:ascii="Arial" w:eastAsia="Arial" w:hAnsi="Arial"/>
                <w:color w:val="000000"/>
                <w:sz w:val="22"/>
              </w:rPr>
            </w:pPr>
            <w:r w:rsidRPr="00C418EF">
              <w:rPr>
                <w:rFonts w:ascii="Arial" w:eastAsia="Arial" w:hAnsi="Arial"/>
                <w:color w:val="000000"/>
                <w:sz w:val="22"/>
              </w:rPr>
              <w:t>Conditions for schemes of arrangement involving unlisted entities</w:t>
            </w:r>
          </w:p>
        </w:tc>
      </w:tr>
      <w:tr w:rsidR="00236F57" w:rsidRPr="00C418EF" w:rsidTr="002633F0">
        <w:trPr>
          <w:trHeight w:hRule="exact" w:val="288"/>
        </w:trPr>
        <w:tc>
          <w:tcPr>
            <w:tcW w:w="518"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36F57">
            <w:pPr>
              <w:numPr>
                <w:ilvl w:val="0"/>
                <w:numId w:val="11"/>
              </w:numPr>
              <w:tabs>
                <w:tab w:val="clear" w:pos="288"/>
                <w:tab w:val="left" w:pos="360"/>
              </w:tabs>
              <w:spacing w:line="280" w:lineRule="exact"/>
              <w:ind w:left="72"/>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80" w:lineRule="exact"/>
              <w:ind w:left="115"/>
              <w:textAlignment w:val="baseline"/>
              <w:rPr>
                <w:rFonts w:ascii="Arial" w:eastAsia="Arial" w:hAnsi="Arial"/>
                <w:color w:val="000000"/>
                <w:sz w:val="22"/>
              </w:rPr>
            </w:pPr>
            <w:r w:rsidRPr="00C418EF">
              <w:rPr>
                <w:rFonts w:ascii="Arial" w:eastAsia="Arial" w:hAnsi="Arial"/>
                <w:color w:val="000000"/>
                <w:sz w:val="22"/>
              </w:rPr>
              <w:t>Para (I)(A)(4) (a)</w:t>
            </w:r>
          </w:p>
        </w:tc>
        <w:tc>
          <w:tcPr>
            <w:tcW w:w="5573" w:type="dxa"/>
            <w:tcBorders>
              <w:top w:val="single" w:sz="5" w:space="0" w:color="000000"/>
              <w:left w:val="single" w:sz="5" w:space="0" w:color="000000"/>
              <w:bottom w:val="single" w:sz="5" w:space="0" w:color="000000"/>
              <w:right w:val="single" w:sz="5" w:space="0" w:color="000000"/>
            </w:tcBorders>
            <w:vAlign w:val="center"/>
          </w:tcPr>
          <w:p w:rsidR="00236F57" w:rsidRPr="00C418EF" w:rsidRDefault="00236F57" w:rsidP="002633F0">
            <w:pPr>
              <w:spacing w:line="280" w:lineRule="exact"/>
              <w:ind w:left="106"/>
              <w:textAlignment w:val="baseline"/>
              <w:rPr>
                <w:rFonts w:ascii="Arial" w:eastAsia="Arial" w:hAnsi="Arial"/>
                <w:color w:val="000000"/>
                <w:sz w:val="22"/>
              </w:rPr>
            </w:pPr>
            <w:r w:rsidRPr="00C418EF">
              <w:rPr>
                <w:rFonts w:ascii="Arial" w:eastAsia="Arial" w:hAnsi="Arial"/>
                <w:color w:val="000000"/>
                <w:sz w:val="22"/>
              </w:rPr>
              <w:t>Submission of Valuation Report</w:t>
            </w:r>
          </w:p>
        </w:tc>
      </w:tr>
      <w:tr w:rsidR="00236F57" w:rsidRPr="00C418EF" w:rsidTr="002633F0">
        <w:trPr>
          <w:trHeight w:hRule="exact" w:val="562"/>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36F57">
            <w:pPr>
              <w:numPr>
                <w:ilvl w:val="0"/>
                <w:numId w:val="11"/>
              </w:numPr>
              <w:tabs>
                <w:tab w:val="clear" w:pos="288"/>
                <w:tab w:val="left" w:pos="360"/>
              </w:tabs>
              <w:spacing w:after="273" w:line="280" w:lineRule="exact"/>
              <w:ind w:left="72"/>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273" w:line="280" w:lineRule="exact"/>
              <w:ind w:left="115"/>
              <w:textAlignment w:val="baseline"/>
              <w:rPr>
                <w:rFonts w:ascii="Arial" w:eastAsia="Arial" w:hAnsi="Arial"/>
                <w:color w:val="000000"/>
                <w:sz w:val="22"/>
              </w:rPr>
            </w:pPr>
            <w:r w:rsidRPr="00C418EF">
              <w:rPr>
                <w:rFonts w:ascii="Arial" w:eastAsia="Arial" w:hAnsi="Arial"/>
                <w:color w:val="000000"/>
                <w:sz w:val="22"/>
              </w:rPr>
              <w:t>Para (I)(A)(5)</w:t>
            </w: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line="279" w:lineRule="exact"/>
              <w:ind w:left="72" w:right="648"/>
              <w:textAlignment w:val="baseline"/>
              <w:rPr>
                <w:rFonts w:ascii="Arial" w:eastAsia="Arial" w:hAnsi="Arial"/>
                <w:color w:val="000000"/>
                <w:sz w:val="22"/>
              </w:rPr>
            </w:pPr>
            <w:r w:rsidRPr="00C418EF">
              <w:rPr>
                <w:rFonts w:ascii="Arial" w:eastAsia="Arial" w:hAnsi="Arial"/>
                <w:color w:val="000000"/>
                <w:sz w:val="22"/>
              </w:rPr>
              <w:t>Auditors certificate regarding compliance with Accounting Standards</w:t>
            </w:r>
          </w:p>
        </w:tc>
      </w:tr>
      <w:tr w:rsidR="00236F57" w:rsidRPr="00C418EF" w:rsidTr="002633F0">
        <w:trPr>
          <w:trHeight w:hRule="exact" w:val="566"/>
        </w:trPr>
        <w:tc>
          <w:tcPr>
            <w:tcW w:w="518" w:type="dxa"/>
            <w:tcBorders>
              <w:top w:val="single" w:sz="5" w:space="0" w:color="000000"/>
              <w:left w:val="single" w:sz="5" w:space="0" w:color="000000"/>
              <w:bottom w:val="single" w:sz="5" w:space="0" w:color="000000"/>
              <w:right w:val="single" w:sz="5" w:space="0" w:color="000000"/>
            </w:tcBorders>
          </w:tcPr>
          <w:p w:rsidR="00236F57" w:rsidRPr="00C418EF" w:rsidRDefault="00236F57" w:rsidP="00236F57">
            <w:pPr>
              <w:numPr>
                <w:ilvl w:val="0"/>
                <w:numId w:val="11"/>
              </w:numPr>
              <w:tabs>
                <w:tab w:val="clear" w:pos="288"/>
                <w:tab w:val="left" w:pos="360"/>
              </w:tabs>
              <w:spacing w:after="274" w:line="280" w:lineRule="exact"/>
              <w:ind w:left="72"/>
              <w:textAlignment w:val="baseline"/>
              <w:rPr>
                <w:rFonts w:ascii="Arial" w:eastAsia="Arial" w:hAnsi="Arial"/>
                <w:color w:val="000000"/>
                <w:sz w:val="22"/>
              </w:rPr>
            </w:pPr>
          </w:p>
        </w:tc>
        <w:tc>
          <w:tcPr>
            <w:tcW w:w="2309"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after="274" w:line="280" w:lineRule="exact"/>
              <w:ind w:left="115"/>
              <w:textAlignment w:val="baseline"/>
              <w:rPr>
                <w:rFonts w:ascii="Arial" w:eastAsia="Arial" w:hAnsi="Arial"/>
                <w:color w:val="000000"/>
                <w:sz w:val="22"/>
              </w:rPr>
            </w:pPr>
            <w:r w:rsidRPr="00C418EF">
              <w:rPr>
                <w:rFonts w:ascii="Arial" w:eastAsia="Arial" w:hAnsi="Arial"/>
                <w:color w:val="000000"/>
                <w:sz w:val="22"/>
              </w:rPr>
              <w:t>Para (I)(A)(9)</w:t>
            </w:r>
          </w:p>
        </w:tc>
        <w:tc>
          <w:tcPr>
            <w:tcW w:w="5573" w:type="dxa"/>
            <w:tcBorders>
              <w:top w:val="single" w:sz="5" w:space="0" w:color="000000"/>
              <w:left w:val="single" w:sz="5" w:space="0" w:color="000000"/>
              <w:bottom w:val="single" w:sz="5" w:space="0" w:color="000000"/>
              <w:right w:val="single" w:sz="5" w:space="0" w:color="000000"/>
            </w:tcBorders>
          </w:tcPr>
          <w:p w:rsidR="00236F57" w:rsidRPr="00C418EF" w:rsidRDefault="00236F57" w:rsidP="002633F0">
            <w:pPr>
              <w:spacing w:line="277" w:lineRule="exact"/>
              <w:ind w:left="108" w:right="828"/>
              <w:textAlignment w:val="baseline"/>
              <w:rPr>
                <w:rFonts w:ascii="Arial" w:eastAsia="Arial" w:hAnsi="Arial"/>
                <w:color w:val="000000"/>
                <w:spacing w:val="-2"/>
                <w:sz w:val="22"/>
              </w:rPr>
            </w:pPr>
            <w:r w:rsidRPr="00C418EF">
              <w:rPr>
                <w:rFonts w:ascii="Arial" w:eastAsia="Arial" w:hAnsi="Arial"/>
                <w:color w:val="000000"/>
                <w:spacing w:val="-2"/>
                <w:sz w:val="22"/>
              </w:rPr>
              <w:t>Provision of approval of public shareholders through e-voting</w:t>
            </w:r>
          </w:p>
        </w:tc>
      </w:tr>
    </w:tbl>
    <w:p w:rsidR="00236F57" w:rsidRPr="00C418EF" w:rsidRDefault="00236F57" w:rsidP="00236F57">
      <w:pPr>
        <w:spacing w:after="560" w:line="20" w:lineRule="exact"/>
        <w:rPr>
          <w:sz w:val="22"/>
        </w:rPr>
      </w:pPr>
    </w:p>
    <w:p w:rsidR="00236F57" w:rsidRPr="00C418EF" w:rsidRDefault="00236F57" w:rsidP="00236F57">
      <w:pPr>
        <w:tabs>
          <w:tab w:val="left" w:pos="5832"/>
        </w:tabs>
        <w:spacing w:before="2" w:line="276" w:lineRule="exact"/>
        <w:ind w:left="72"/>
        <w:textAlignment w:val="baseline"/>
        <w:rPr>
          <w:rFonts w:ascii="Arial" w:eastAsia="Arial" w:hAnsi="Arial"/>
          <w:b/>
          <w:color w:val="000000"/>
          <w:sz w:val="22"/>
        </w:rPr>
      </w:pPr>
      <w:r w:rsidRPr="00C418EF">
        <w:rPr>
          <w:rFonts w:ascii="Arial" w:eastAsia="Arial" w:hAnsi="Arial"/>
          <w:b/>
          <w:color w:val="000000"/>
          <w:sz w:val="22"/>
        </w:rPr>
        <w:t>Company Secretary</w:t>
      </w:r>
      <w:r w:rsidRPr="00C418EF">
        <w:rPr>
          <w:rFonts w:ascii="Arial" w:eastAsia="Arial" w:hAnsi="Arial"/>
          <w:b/>
          <w:color w:val="000000"/>
          <w:sz w:val="22"/>
        </w:rPr>
        <w:tab/>
        <w:t>Managing Director</w:t>
      </w:r>
    </w:p>
    <w:p w:rsidR="00236F57" w:rsidRPr="00C418EF" w:rsidRDefault="00236F57" w:rsidP="00236F57">
      <w:pPr>
        <w:spacing w:before="265" w:after="537" w:line="280" w:lineRule="exact"/>
        <w:ind w:left="72" w:right="144"/>
        <w:jc w:val="both"/>
        <w:textAlignment w:val="baseline"/>
        <w:rPr>
          <w:rFonts w:ascii="Arial" w:eastAsia="Arial" w:hAnsi="Arial"/>
          <w:color w:val="000000"/>
          <w:sz w:val="22"/>
        </w:rPr>
      </w:pPr>
      <w:r w:rsidRPr="00C418EF">
        <w:rPr>
          <w:rFonts w:ascii="Arial" w:eastAsia="Arial" w:hAnsi="Arial"/>
          <w:color w:val="000000"/>
          <w:sz w:val="22"/>
        </w:rPr>
        <w:t>Certified that the transactions / accounting treatment provided in the draft scheme of arrangement involving (Name of the entities) are in compliance with all the Accounting Standards applicable to a listed entity.</w:t>
      </w:r>
    </w:p>
    <w:p w:rsidR="00236F57" w:rsidRPr="00C418EF" w:rsidRDefault="00236F57" w:rsidP="00236F57">
      <w:pPr>
        <w:tabs>
          <w:tab w:val="right" w:pos="7848"/>
        </w:tabs>
        <w:spacing w:before="2" w:line="276" w:lineRule="exact"/>
        <w:textAlignment w:val="baseline"/>
        <w:rPr>
          <w:rFonts w:ascii="Arial" w:eastAsia="Arial" w:hAnsi="Arial"/>
          <w:b/>
          <w:color w:val="000000"/>
          <w:sz w:val="22"/>
        </w:rPr>
      </w:pPr>
      <w:r w:rsidRPr="00C418EF">
        <w:rPr>
          <w:noProof/>
          <w:sz w:val="22"/>
          <w:lang w:val="en-IN" w:eastAsia="en-IN"/>
        </w:rPr>
        <mc:AlternateContent>
          <mc:Choice Requires="wps">
            <w:drawing>
              <wp:anchor distT="0" distB="0" distL="0" distR="0" simplePos="0" relativeHeight="251659264" behindDoc="1" locked="0" layoutInCell="1" allowOverlap="1">
                <wp:simplePos x="0" y="0"/>
                <wp:positionH relativeFrom="page">
                  <wp:posOffset>3752215</wp:posOffset>
                </wp:positionH>
                <wp:positionV relativeFrom="page">
                  <wp:posOffset>9709150</wp:posOffset>
                </wp:positionV>
                <wp:extent cx="835025" cy="179070"/>
                <wp:effectExtent l="0" t="0" r="317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F57" w:rsidRDefault="00236F57" w:rsidP="00236F57">
                            <w:pPr>
                              <w:spacing w:line="276" w:lineRule="exact"/>
                              <w:textAlignment w:val="baseline"/>
                              <w:rPr>
                                <w:color w:val="000000"/>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5pt;margin-top:764.5pt;width:65.75pt;height:14.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" filled="f" stroked="f">
                <v:textbox inset="0,0,0,0">
                  <w:txbxContent>
                    <w:p w:rsidR="00236F57" w:rsidRDefault="00236F57" w:rsidP="00236F57">
                      <w:pPr>
                        <w:spacing w:line="276" w:lineRule="exact"/>
                        <w:textAlignment w:val="baseline"/>
                        <w:rPr>
                          <w:color w:val="000000"/>
                          <w:spacing w:val="-9"/>
                        </w:rPr>
                      </w:pPr>
                    </w:p>
                  </w:txbxContent>
                </v:textbox>
                <w10:wrap type="square" anchorx="page" anchory="page"/>
              </v:shape>
            </w:pict>
          </mc:Fallback>
        </mc:AlternateContent>
      </w:r>
      <w:r w:rsidRPr="00C418EF">
        <w:rPr>
          <w:rFonts w:ascii="Arial" w:eastAsia="Arial" w:hAnsi="Arial"/>
          <w:b/>
          <w:color w:val="000000"/>
          <w:sz w:val="22"/>
        </w:rPr>
        <w:t>Chief Financial Officer</w:t>
      </w:r>
      <w:r w:rsidRPr="00C418EF">
        <w:rPr>
          <w:rFonts w:ascii="Arial" w:eastAsia="Arial" w:hAnsi="Arial"/>
          <w:b/>
          <w:color w:val="000000"/>
          <w:sz w:val="22"/>
        </w:rPr>
        <w:tab/>
        <w:t>Managing Director</w:t>
      </w:r>
    </w:p>
    <w:p w:rsidR="00236F57" w:rsidRPr="00C418EF" w:rsidRDefault="00236F57" w:rsidP="00236F57">
      <w:pPr>
        <w:spacing w:before="228" w:line="230" w:lineRule="exact"/>
        <w:jc w:val="center"/>
        <w:textAlignment w:val="baseline"/>
        <w:rPr>
          <w:rFonts w:ascii="Arial" w:eastAsia="Arial" w:hAnsi="Arial"/>
          <w:b/>
          <w:color w:val="000000"/>
          <w:sz w:val="18"/>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Default="00236F57" w:rsidP="00236F57">
      <w:pPr>
        <w:spacing w:before="228" w:line="230" w:lineRule="exact"/>
        <w:jc w:val="center"/>
        <w:textAlignment w:val="baseline"/>
        <w:rPr>
          <w:rFonts w:ascii="Arial" w:eastAsia="Arial" w:hAnsi="Arial"/>
          <w:b/>
          <w:color w:val="000000"/>
          <w:sz w:val="20"/>
          <w:u w:val="single"/>
        </w:rPr>
      </w:pPr>
    </w:p>
    <w:p w:rsidR="00236F57" w:rsidRPr="0063192A" w:rsidRDefault="00236F57" w:rsidP="00236F57">
      <w:pPr>
        <w:jc w:val="both"/>
        <w:rPr>
          <w:rFonts w:ascii="Arial" w:hAnsi="Arial" w:cs="Arial"/>
          <w:color w:val="000000"/>
          <w:sz w:val="22"/>
          <w:szCs w:val="22"/>
        </w:rPr>
      </w:pPr>
    </w:p>
    <w:p w:rsidR="00236F57" w:rsidRPr="0063192A" w:rsidRDefault="00236F57" w:rsidP="00236F57">
      <w:pPr>
        <w:jc w:val="both"/>
        <w:rPr>
          <w:rFonts w:ascii="Arial" w:hAnsi="Arial" w:cs="Arial"/>
          <w:color w:val="000000"/>
          <w:sz w:val="22"/>
          <w:szCs w:val="22"/>
        </w:rPr>
      </w:pPr>
    </w:p>
    <w:p w:rsidR="00236F57" w:rsidRPr="0063192A" w:rsidRDefault="00236F57" w:rsidP="00236F57">
      <w:pPr>
        <w:ind w:left="7200"/>
        <w:jc w:val="both"/>
        <w:rPr>
          <w:rFonts w:ascii="Arial" w:hAnsi="Arial" w:cs="Arial"/>
          <w:b/>
          <w:bCs/>
          <w:color w:val="000000"/>
          <w:sz w:val="22"/>
          <w:szCs w:val="22"/>
        </w:rPr>
      </w:pPr>
      <w:r>
        <w:rPr>
          <w:rFonts w:ascii="Arial" w:hAnsi="Arial" w:cs="Arial"/>
          <w:b/>
          <w:bCs/>
          <w:color w:val="000000"/>
          <w:sz w:val="22"/>
          <w:szCs w:val="22"/>
        </w:rPr>
        <w:t xml:space="preserve">          ANNEXURE IV</w:t>
      </w:r>
    </w:p>
    <w:p w:rsidR="00236F57" w:rsidRPr="0063192A" w:rsidRDefault="00236F57" w:rsidP="00236F57">
      <w:pPr>
        <w:jc w:val="both"/>
        <w:rPr>
          <w:rFonts w:ascii="Arial" w:hAnsi="Arial" w:cs="Arial"/>
          <w:b/>
          <w:bCs/>
          <w:color w:val="000000"/>
          <w:sz w:val="22"/>
          <w:szCs w:val="22"/>
        </w:rPr>
      </w:pPr>
    </w:p>
    <w:p w:rsidR="00236F57" w:rsidRPr="0063192A" w:rsidRDefault="00236F57" w:rsidP="00236F57">
      <w:pPr>
        <w:jc w:val="both"/>
        <w:rPr>
          <w:rFonts w:ascii="Arial" w:hAnsi="Arial" w:cs="Arial"/>
          <w:b/>
          <w:bCs/>
          <w:color w:val="000000"/>
          <w:sz w:val="22"/>
          <w:szCs w:val="22"/>
        </w:rPr>
      </w:pPr>
      <w:r w:rsidRPr="0063192A">
        <w:rPr>
          <w:rFonts w:ascii="Arial" w:hAnsi="Arial" w:cs="Arial"/>
          <w:b/>
          <w:bCs/>
          <w:color w:val="000000"/>
          <w:sz w:val="22"/>
          <w:szCs w:val="22"/>
        </w:rPr>
        <w:t>Format for Complaints Report:</w:t>
      </w:r>
    </w:p>
    <w:p w:rsidR="00236F57" w:rsidRPr="0063192A" w:rsidRDefault="00236F57" w:rsidP="00236F57">
      <w:pPr>
        <w:jc w:val="both"/>
        <w:rPr>
          <w:rFonts w:ascii="Arial" w:hAnsi="Arial" w:cs="Arial"/>
          <w:b/>
          <w:bCs/>
          <w:color w:val="000000"/>
          <w:sz w:val="22"/>
          <w:szCs w:val="22"/>
        </w:rPr>
      </w:pPr>
    </w:p>
    <w:p w:rsidR="00236F57" w:rsidRPr="0063192A" w:rsidRDefault="00236F57" w:rsidP="00236F57">
      <w:pPr>
        <w:jc w:val="both"/>
        <w:rPr>
          <w:rFonts w:ascii="Arial" w:hAnsi="Arial" w:cs="Arial"/>
          <w:b/>
          <w:bCs/>
          <w:color w:val="000000"/>
          <w:sz w:val="22"/>
          <w:szCs w:val="22"/>
        </w:rPr>
      </w:pPr>
      <w:r w:rsidRPr="0063192A">
        <w:rPr>
          <w:rFonts w:ascii="Arial" w:hAnsi="Arial" w:cs="Arial"/>
          <w:b/>
          <w:bCs/>
          <w:color w:val="000000"/>
          <w:sz w:val="22"/>
          <w:szCs w:val="22"/>
        </w:rPr>
        <w:t xml:space="preserve">                                                               Part A</w:t>
      </w:r>
    </w:p>
    <w:p w:rsidR="00236F57" w:rsidRPr="0063192A" w:rsidRDefault="00236F57" w:rsidP="00236F57">
      <w:pPr>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567"/>
        <w:gridCol w:w="2136"/>
      </w:tblGrid>
      <w:tr w:rsidR="00236F57" w:rsidRPr="0063192A" w:rsidTr="002633F0">
        <w:tc>
          <w:tcPr>
            <w:tcW w:w="648"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Sr. No.</w:t>
            </w:r>
          </w:p>
        </w:tc>
        <w:tc>
          <w:tcPr>
            <w:tcW w:w="6660"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 xml:space="preserve">                                            Particulars</w:t>
            </w:r>
          </w:p>
        </w:tc>
        <w:tc>
          <w:tcPr>
            <w:tcW w:w="2160"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 xml:space="preserve">      Number</w:t>
            </w:r>
          </w:p>
        </w:tc>
      </w:tr>
      <w:tr w:rsidR="00236F57" w:rsidRPr="0063192A" w:rsidTr="002633F0">
        <w:trPr>
          <w:trHeight w:val="287"/>
        </w:trPr>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1.</w:t>
            </w:r>
          </w:p>
        </w:tc>
        <w:tc>
          <w:tcPr>
            <w:tcW w:w="6660"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Number of complaints received directly</w:t>
            </w:r>
          </w:p>
          <w:p w:rsidR="00236F57" w:rsidRPr="0063192A" w:rsidRDefault="00236F57" w:rsidP="002633F0">
            <w:pPr>
              <w:jc w:val="both"/>
              <w:rPr>
                <w:rFonts w:ascii="Arial" w:hAnsi="Arial" w:cs="Arial"/>
                <w:bCs/>
                <w:color w:val="000000"/>
                <w:sz w:val="22"/>
                <w:szCs w:val="22"/>
              </w:rPr>
            </w:pPr>
          </w:p>
        </w:tc>
        <w:tc>
          <w:tcPr>
            <w:tcW w:w="2160"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2.</w:t>
            </w:r>
          </w:p>
        </w:tc>
        <w:tc>
          <w:tcPr>
            <w:tcW w:w="6660"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Number of complaints forwarded by Stock Exchange</w:t>
            </w:r>
          </w:p>
          <w:p w:rsidR="00236F57" w:rsidRPr="0063192A" w:rsidRDefault="00236F57" w:rsidP="002633F0">
            <w:pPr>
              <w:jc w:val="both"/>
              <w:rPr>
                <w:rFonts w:ascii="Arial" w:hAnsi="Arial" w:cs="Arial"/>
                <w:bCs/>
                <w:color w:val="000000"/>
                <w:sz w:val="22"/>
                <w:szCs w:val="22"/>
              </w:rPr>
            </w:pPr>
          </w:p>
        </w:tc>
        <w:tc>
          <w:tcPr>
            <w:tcW w:w="2160"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3.</w:t>
            </w:r>
          </w:p>
        </w:tc>
        <w:tc>
          <w:tcPr>
            <w:tcW w:w="6660"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Total Number of complaints/comments received (1+2)</w:t>
            </w:r>
          </w:p>
          <w:p w:rsidR="00236F57" w:rsidRPr="0063192A" w:rsidRDefault="00236F57" w:rsidP="002633F0">
            <w:pPr>
              <w:jc w:val="both"/>
              <w:rPr>
                <w:rFonts w:ascii="Arial" w:hAnsi="Arial" w:cs="Arial"/>
                <w:bCs/>
                <w:color w:val="000000"/>
                <w:sz w:val="22"/>
                <w:szCs w:val="22"/>
              </w:rPr>
            </w:pPr>
          </w:p>
        </w:tc>
        <w:tc>
          <w:tcPr>
            <w:tcW w:w="2160"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4.</w:t>
            </w:r>
          </w:p>
        </w:tc>
        <w:tc>
          <w:tcPr>
            <w:tcW w:w="6660"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 xml:space="preserve">Number of complaints resolved </w:t>
            </w:r>
          </w:p>
          <w:p w:rsidR="00236F57" w:rsidRPr="0063192A" w:rsidRDefault="00236F57" w:rsidP="002633F0">
            <w:pPr>
              <w:jc w:val="both"/>
              <w:rPr>
                <w:rFonts w:ascii="Arial" w:hAnsi="Arial" w:cs="Arial"/>
                <w:bCs/>
                <w:color w:val="000000"/>
                <w:sz w:val="22"/>
                <w:szCs w:val="22"/>
              </w:rPr>
            </w:pPr>
          </w:p>
        </w:tc>
        <w:tc>
          <w:tcPr>
            <w:tcW w:w="2160"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5.</w:t>
            </w:r>
          </w:p>
        </w:tc>
        <w:tc>
          <w:tcPr>
            <w:tcW w:w="6660"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Number of complaints pending</w:t>
            </w:r>
          </w:p>
          <w:p w:rsidR="00236F57" w:rsidRPr="0063192A" w:rsidRDefault="00236F57" w:rsidP="002633F0">
            <w:pPr>
              <w:jc w:val="both"/>
              <w:rPr>
                <w:rFonts w:ascii="Arial" w:hAnsi="Arial" w:cs="Arial"/>
                <w:bCs/>
                <w:color w:val="000000"/>
                <w:sz w:val="22"/>
                <w:szCs w:val="22"/>
              </w:rPr>
            </w:pPr>
          </w:p>
        </w:tc>
        <w:tc>
          <w:tcPr>
            <w:tcW w:w="2160" w:type="dxa"/>
          </w:tcPr>
          <w:p w:rsidR="00236F57" w:rsidRPr="0063192A" w:rsidRDefault="00236F57" w:rsidP="002633F0">
            <w:pPr>
              <w:jc w:val="both"/>
              <w:rPr>
                <w:rFonts w:ascii="Arial" w:hAnsi="Arial" w:cs="Arial"/>
                <w:b/>
                <w:bCs/>
                <w:color w:val="000000"/>
                <w:sz w:val="22"/>
                <w:szCs w:val="22"/>
              </w:rPr>
            </w:pPr>
          </w:p>
        </w:tc>
      </w:tr>
    </w:tbl>
    <w:p w:rsidR="00236F57" w:rsidRPr="0063192A" w:rsidRDefault="00236F57" w:rsidP="00236F57">
      <w:pPr>
        <w:jc w:val="both"/>
        <w:rPr>
          <w:rFonts w:ascii="Arial" w:hAnsi="Arial" w:cs="Arial"/>
          <w:b/>
          <w:bCs/>
          <w:color w:val="000000"/>
          <w:sz w:val="22"/>
          <w:szCs w:val="22"/>
        </w:rPr>
      </w:pPr>
    </w:p>
    <w:p w:rsidR="00236F57" w:rsidRPr="0063192A" w:rsidRDefault="00236F57" w:rsidP="00236F57">
      <w:pPr>
        <w:jc w:val="both"/>
        <w:rPr>
          <w:rFonts w:ascii="Arial" w:hAnsi="Arial" w:cs="Arial"/>
          <w:b/>
          <w:bCs/>
          <w:color w:val="000000"/>
          <w:sz w:val="22"/>
          <w:szCs w:val="22"/>
        </w:rPr>
      </w:pPr>
      <w:r w:rsidRPr="0063192A">
        <w:rPr>
          <w:rFonts w:ascii="Arial" w:hAnsi="Arial" w:cs="Arial"/>
          <w:b/>
          <w:bCs/>
          <w:color w:val="000000"/>
          <w:sz w:val="22"/>
          <w:szCs w:val="22"/>
        </w:rPr>
        <w:t xml:space="preserve">                                                               Part B</w:t>
      </w:r>
    </w:p>
    <w:p w:rsidR="00236F57" w:rsidRPr="0063192A" w:rsidRDefault="00236F57" w:rsidP="00236F57">
      <w:pPr>
        <w:jc w:val="both"/>
        <w:rPr>
          <w:rFonts w:ascii="Arial" w:hAnsi="Arial" w:cs="Arial"/>
          <w:b/>
          <w:bCs/>
          <w:color w:val="000000"/>
          <w:sz w:val="22"/>
          <w:szCs w:val="22"/>
        </w:rPr>
      </w:pPr>
    </w:p>
    <w:p w:rsidR="00236F57" w:rsidRPr="0063192A" w:rsidRDefault="00236F57" w:rsidP="00236F57">
      <w:pPr>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899"/>
        <w:gridCol w:w="2279"/>
        <w:gridCol w:w="2527"/>
      </w:tblGrid>
      <w:tr w:rsidR="00236F57" w:rsidRPr="0063192A" w:rsidTr="002633F0">
        <w:tc>
          <w:tcPr>
            <w:tcW w:w="648"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Sr. No.</w:t>
            </w:r>
          </w:p>
        </w:tc>
        <w:tc>
          <w:tcPr>
            <w:tcW w:w="3974"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 xml:space="preserve">Name of complainant </w:t>
            </w:r>
          </w:p>
        </w:tc>
        <w:tc>
          <w:tcPr>
            <w:tcW w:w="2311"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Date of complaint</w:t>
            </w:r>
          </w:p>
        </w:tc>
        <w:tc>
          <w:tcPr>
            <w:tcW w:w="2535" w:type="dxa"/>
          </w:tcPr>
          <w:p w:rsidR="00236F57" w:rsidRPr="0063192A" w:rsidRDefault="00236F57" w:rsidP="002633F0">
            <w:pPr>
              <w:jc w:val="both"/>
              <w:rPr>
                <w:rFonts w:ascii="Arial" w:hAnsi="Arial" w:cs="Arial"/>
                <w:b/>
                <w:bCs/>
                <w:color w:val="000000"/>
                <w:sz w:val="22"/>
                <w:szCs w:val="22"/>
              </w:rPr>
            </w:pPr>
            <w:r w:rsidRPr="0063192A">
              <w:rPr>
                <w:rFonts w:ascii="Arial" w:hAnsi="Arial" w:cs="Arial"/>
                <w:b/>
                <w:bCs/>
                <w:color w:val="000000"/>
                <w:sz w:val="22"/>
                <w:szCs w:val="22"/>
              </w:rPr>
              <w:t xml:space="preserve">           Status (Resolved/Pending)</w:t>
            </w: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1.</w:t>
            </w:r>
          </w:p>
        </w:tc>
        <w:tc>
          <w:tcPr>
            <w:tcW w:w="3974" w:type="dxa"/>
          </w:tcPr>
          <w:p w:rsidR="00236F57" w:rsidRPr="0063192A" w:rsidRDefault="00236F57" w:rsidP="002633F0">
            <w:pPr>
              <w:jc w:val="both"/>
              <w:rPr>
                <w:rFonts w:ascii="Arial" w:hAnsi="Arial" w:cs="Arial"/>
                <w:bCs/>
                <w:color w:val="000000"/>
                <w:sz w:val="22"/>
                <w:szCs w:val="22"/>
              </w:rPr>
            </w:pPr>
          </w:p>
          <w:p w:rsidR="00236F57" w:rsidRPr="0063192A" w:rsidRDefault="00236F57" w:rsidP="002633F0">
            <w:pPr>
              <w:jc w:val="both"/>
              <w:rPr>
                <w:rFonts w:ascii="Arial" w:hAnsi="Arial" w:cs="Arial"/>
                <w:bCs/>
                <w:color w:val="000000"/>
                <w:sz w:val="22"/>
                <w:szCs w:val="22"/>
              </w:rPr>
            </w:pPr>
          </w:p>
        </w:tc>
        <w:tc>
          <w:tcPr>
            <w:tcW w:w="2311" w:type="dxa"/>
          </w:tcPr>
          <w:p w:rsidR="00236F57" w:rsidRPr="0063192A" w:rsidRDefault="00236F57" w:rsidP="002633F0">
            <w:pPr>
              <w:jc w:val="both"/>
              <w:rPr>
                <w:rFonts w:ascii="Arial" w:hAnsi="Arial" w:cs="Arial"/>
                <w:b/>
                <w:bCs/>
                <w:color w:val="000000"/>
                <w:sz w:val="22"/>
                <w:szCs w:val="22"/>
              </w:rPr>
            </w:pPr>
          </w:p>
        </w:tc>
        <w:tc>
          <w:tcPr>
            <w:tcW w:w="2535"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2.</w:t>
            </w:r>
          </w:p>
        </w:tc>
        <w:tc>
          <w:tcPr>
            <w:tcW w:w="3974" w:type="dxa"/>
          </w:tcPr>
          <w:p w:rsidR="00236F57" w:rsidRPr="0063192A" w:rsidRDefault="00236F57" w:rsidP="002633F0">
            <w:pPr>
              <w:jc w:val="both"/>
              <w:rPr>
                <w:rFonts w:ascii="Arial" w:hAnsi="Arial" w:cs="Arial"/>
                <w:bCs/>
                <w:color w:val="000000"/>
                <w:sz w:val="22"/>
                <w:szCs w:val="22"/>
              </w:rPr>
            </w:pPr>
          </w:p>
          <w:p w:rsidR="00236F57" w:rsidRPr="0063192A" w:rsidRDefault="00236F57" w:rsidP="002633F0">
            <w:pPr>
              <w:jc w:val="both"/>
              <w:rPr>
                <w:rFonts w:ascii="Arial" w:hAnsi="Arial" w:cs="Arial"/>
                <w:bCs/>
                <w:color w:val="000000"/>
                <w:sz w:val="22"/>
                <w:szCs w:val="22"/>
              </w:rPr>
            </w:pPr>
          </w:p>
        </w:tc>
        <w:tc>
          <w:tcPr>
            <w:tcW w:w="2311" w:type="dxa"/>
          </w:tcPr>
          <w:p w:rsidR="00236F57" w:rsidRPr="0063192A" w:rsidRDefault="00236F57" w:rsidP="002633F0">
            <w:pPr>
              <w:jc w:val="both"/>
              <w:rPr>
                <w:rFonts w:ascii="Arial" w:hAnsi="Arial" w:cs="Arial"/>
                <w:b/>
                <w:bCs/>
                <w:color w:val="000000"/>
                <w:sz w:val="22"/>
                <w:szCs w:val="22"/>
              </w:rPr>
            </w:pPr>
          </w:p>
        </w:tc>
        <w:tc>
          <w:tcPr>
            <w:tcW w:w="2535" w:type="dxa"/>
          </w:tcPr>
          <w:p w:rsidR="00236F57" w:rsidRPr="0063192A" w:rsidRDefault="00236F57" w:rsidP="002633F0">
            <w:pPr>
              <w:jc w:val="both"/>
              <w:rPr>
                <w:rFonts w:ascii="Arial" w:hAnsi="Arial" w:cs="Arial"/>
                <w:b/>
                <w:bCs/>
                <w:color w:val="000000"/>
                <w:sz w:val="22"/>
                <w:szCs w:val="22"/>
              </w:rPr>
            </w:pPr>
          </w:p>
        </w:tc>
      </w:tr>
      <w:tr w:rsidR="00236F57" w:rsidRPr="0063192A" w:rsidTr="002633F0">
        <w:tc>
          <w:tcPr>
            <w:tcW w:w="648" w:type="dxa"/>
          </w:tcPr>
          <w:p w:rsidR="00236F57" w:rsidRPr="0063192A" w:rsidRDefault="00236F57" w:rsidP="002633F0">
            <w:pPr>
              <w:jc w:val="both"/>
              <w:rPr>
                <w:rFonts w:ascii="Arial" w:hAnsi="Arial" w:cs="Arial"/>
                <w:bCs/>
                <w:color w:val="000000"/>
                <w:sz w:val="22"/>
                <w:szCs w:val="22"/>
              </w:rPr>
            </w:pPr>
            <w:r w:rsidRPr="0063192A">
              <w:rPr>
                <w:rFonts w:ascii="Arial" w:hAnsi="Arial" w:cs="Arial"/>
                <w:bCs/>
                <w:color w:val="000000"/>
                <w:sz w:val="22"/>
                <w:szCs w:val="22"/>
              </w:rPr>
              <w:t>3.</w:t>
            </w:r>
          </w:p>
        </w:tc>
        <w:tc>
          <w:tcPr>
            <w:tcW w:w="3974" w:type="dxa"/>
          </w:tcPr>
          <w:p w:rsidR="00236F57" w:rsidRPr="0063192A" w:rsidRDefault="00236F57" w:rsidP="002633F0">
            <w:pPr>
              <w:jc w:val="both"/>
              <w:rPr>
                <w:rFonts w:ascii="Arial" w:hAnsi="Arial" w:cs="Arial"/>
                <w:bCs/>
                <w:color w:val="000000"/>
                <w:sz w:val="22"/>
                <w:szCs w:val="22"/>
              </w:rPr>
            </w:pPr>
          </w:p>
          <w:p w:rsidR="00236F57" w:rsidRPr="0063192A" w:rsidRDefault="00236F57" w:rsidP="002633F0">
            <w:pPr>
              <w:jc w:val="both"/>
              <w:rPr>
                <w:rFonts w:ascii="Arial" w:hAnsi="Arial" w:cs="Arial"/>
                <w:bCs/>
                <w:color w:val="000000"/>
                <w:sz w:val="22"/>
                <w:szCs w:val="22"/>
              </w:rPr>
            </w:pPr>
          </w:p>
        </w:tc>
        <w:tc>
          <w:tcPr>
            <w:tcW w:w="2311" w:type="dxa"/>
          </w:tcPr>
          <w:p w:rsidR="00236F57" w:rsidRPr="0063192A" w:rsidRDefault="00236F57" w:rsidP="002633F0">
            <w:pPr>
              <w:jc w:val="both"/>
              <w:rPr>
                <w:rFonts w:ascii="Arial" w:hAnsi="Arial" w:cs="Arial"/>
                <w:b/>
                <w:bCs/>
                <w:color w:val="000000"/>
                <w:sz w:val="22"/>
                <w:szCs w:val="22"/>
              </w:rPr>
            </w:pPr>
          </w:p>
        </w:tc>
        <w:tc>
          <w:tcPr>
            <w:tcW w:w="2535" w:type="dxa"/>
          </w:tcPr>
          <w:p w:rsidR="00236F57" w:rsidRPr="0063192A" w:rsidRDefault="00236F57" w:rsidP="002633F0">
            <w:pPr>
              <w:jc w:val="both"/>
              <w:rPr>
                <w:rFonts w:ascii="Arial" w:hAnsi="Arial" w:cs="Arial"/>
                <w:b/>
                <w:bCs/>
                <w:color w:val="000000"/>
                <w:sz w:val="22"/>
                <w:szCs w:val="22"/>
              </w:rPr>
            </w:pPr>
          </w:p>
        </w:tc>
      </w:tr>
    </w:tbl>
    <w:p w:rsidR="00236F57" w:rsidRPr="0063192A" w:rsidRDefault="00236F57" w:rsidP="00236F57">
      <w:pPr>
        <w:jc w:val="both"/>
        <w:rPr>
          <w:rFonts w:ascii="Arial" w:hAnsi="Arial" w:cs="Arial"/>
          <w:b/>
          <w:bCs/>
          <w:color w:val="000000"/>
          <w:sz w:val="22"/>
          <w:szCs w:val="22"/>
        </w:rPr>
      </w:pPr>
    </w:p>
    <w:p w:rsidR="00236F57" w:rsidRPr="00542F7C" w:rsidRDefault="00236F57" w:rsidP="00236F57">
      <w:pPr>
        <w:ind w:left="7200"/>
        <w:jc w:val="both"/>
        <w:rPr>
          <w:rFonts w:ascii="Arial" w:hAnsi="Arial" w:cs="Arial"/>
          <w:strike/>
          <w:color w:val="000000"/>
          <w:sz w:val="22"/>
          <w:szCs w:val="22"/>
        </w:rPr>
      </w:pPr>
      <w:r w:rsidRPr="0063192A">
        <w:rPr>
          <w:rFonts w:ascii="Arial" w:hAnsi="Arial" w:cs="Arial"/>
          <w:b/>
          <w:bCs/>
          <w:color w:val="000000"/>
          <w:sz w:val="22"/>
          <w:szCs w:val="22"/>
        </w:rPr>
        <w:br w:type="page"/>
      </w:r>
    </w:p>
    <w:p w:rsidR="00236F57" w:rsidRPr="0063192A" w:rsidRDefault="00236F57" w:rsidP="00236F57">
      <w:pPr>
        <w:jc w:val="both"/>
        <w:rPr>
          <w:rFonts w:ascii="Arial" w:hAnsi="Arial" w:cs="Arial"/>
          <w:b/>
          <w:color w:val="000000"/>
          <w:sz w:val="22"/>
          <w:szCs w:val="22"/>
        </w:rPr>
      </w:pPr>
      <w:r w:rsidRPr="0063192A">
        <w:rPr>
          <w:rFonts w:ascii="Arial" w:hAnsi="Arial" w:cs="Arial"/>
          <w:color w:val="000000"/>
          <w:sz w:val="22"/>
          <w:szCs w:val="22"/>
        </w:rPr>
        <w:lastRenderedPageBreak/>
        <w:t xml:space="preserve">                                                                                                                           </w:t>
      </w:r>
      <w:r w:rsidRPr="0063192A">
        <w:rPr>
          <w:rFonts w:ascii="Arial" w:hAnsi="Arial" w:cs="Arial"/>
          <w:b/>
          <w:color w:val="000000"/>
          <w:sz w:val="22"/>
          <w:szCs w:val="22"/>
        </w:rPr>
        <w:t>ANNEXURE V</w:t>
      </w:r>
    </w:p>
    <w:p w:rsidR="00236F57" w:rsidRPr="0063192A" w:rsidRDefault="00236F57" w:rsidP="00236F57">
      <w:pPr>
        <w:jc w:val="both"/>
        <w:rPr>
          <w:rFonts w:ascii="Arial" w:hAnsi="Arial" w:cs="Arial"/>
          <w:b/>
          <w:color w:val="000000"/>
          <w:sz w:val="22"/>
          <w:szCs w:val="22"/>
        </w:rPr>
      </w:pPr>
    </w:p>
    <w:p w:rsidR="00236F57" w:rsidRPr="0063192A" w:rsidRDefault="00236F57" w:rsidP="00236F57">
      <w:pPr>
        <w:jc w:val="both"/>
        <w:rPr>
          <w:rFonts w:ascii="Arial" w:hAnsi="Arial" w:cs="Arial"/>
          <w:b/>
          <w:color w:val="000000"/>
          <w:sz w:val="22"/>
          <w:szCs w:val="22"/>
        </w:rPr>
      </w:pPr>
    </w:p>
    <w:p w:rsidR="00236F57" w:rsidRPr="0063192A" w:rsidRDefault="00236F57" w:rsidP="00236F57">
      <w:pPr>
        <w:pStyle w:val="BodyText"/>
        <w:tabs>
          <w:tab w:val="left" w:pos="360"/>
        </w:tabs>
        <w:rPr>
          <w:rFonts w:ascii="Arial" w:hAnsi="Arial" w:cs="Arial"/>
          <w:color w:val="000000"/>
          <w:sz w:val="22"/>
          <w:szCs w:val="22"/>
        </w:rPr>
      </w:pPr>
      <w:r w:rsidRPr="0063192A">
        <w:rPr>
          <w:rFonts w:ascii="Arial" w:hAnsi="Arial" w:cs="Arial"/>
          <w:color w:val="000000"/>
          <w:sz w:val="22"/>
          <w:szCs w:val="22"/>
        </w:rPr>
        <w:t>Brief particulars of the transferee/resulting and transferor/demerged companies</w:t>
      </w:r>
    </w:p>
    <w:p w:rsidR="00236F57" w:rsidRPr="0063192A" w:rsidRDefault="00236F57" w:rsidP="00236F57">
      <w:pPr>
        <w:pStyle w:val="BodyText"/>
        <w:tabs>
          <w:tab w:val="left" w:pos="360"/>
        </w:tabs>
        <w:rPr>
          <w:rFonts w:ascii="Arial" w:hAnsi="Arial" w:cs="Arial"/>
          <w:b/>
          <w:color w:val="000000"/>
          <w:sz w:val="22"/>
          <w:szCs w:val="22"/>
        </w:rPr>
      </w:pP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676"/>
        <w:gridCol w:w="1437"/>
        <w:gridCol w:w="105"/>
        <w:gridCol w:w="1875"/>
        <w:gridCol w:w="1365"/>
      </w:tblGrid>
      <w:tr w:rsidR="00236F57" w:rsidRPr="0063192A" w:rsidTr="002633F0">
        <w:tblPrEx>
          <w:tblCellMar>
            <w:top w:w="0" w:type="dxa"/>
            <w:bottom w:w="0" w:type="dxa"/>
          </w:tblCellMar>
        </w:tblPrEx>
        <w:trPr>
          <w:trHeight w:val="355"/>
        </w:trPr>
        <w:tc>
          <w:tcPr>
            <w:tcW w:w="3060" w:type="dxa"/>
          </w:tcPr>
          <w:p w:rsidR="00236F57" w:rsidRPr="0063192A" w:rsidRDefault="00236F57" w:rsidP="002633F0">
            <w:pPr>
              <w:pStyle w:val="BodyText3"/>
              <w:jc w:val="center"/>
              <w:rPr>
                <w:rFonts w:ascii="Arial" w:hAnsi="Arial" w:cs="Arial"/>
                <w:b w:val="0"/>
                <w:bCs w:val="0"/>
                <w:color w:val="000000"/>
                <w:sz w:val="22"/>
                <w:szCs w:val="22"/>
              </w:rPr>
            </w:pPr>
            <w:r w:rsidRPr="0063192A">
              <w:rPr>
                <w:rFonts w:ascii="Arial" w:hAnsi="Arial" w:cs="Arial"/>
                <w:b w:val="0"/>
                <w:bCs w:val="0"/>
                <w:color w:val="000000"/>
                <w:sz w:val="22"/>
                <w:szCs w:val="22"/>
              </w:rPr>
              <w:br w:type="page"/>
              <w:t>Particulars</w:t>
            </w:r>
          </w:p>
        </w:tc>
        <w:tc>
          <w:tcPr>
            <w:tcW w:w="3218" w:type="dxa"/>
            <w:gridSpan w:val="3"/>
          </w:tcPr>
          <w:p w:rsidR="00236F57" w:rsidRPr="0063192A" w:rsidRDefault="00236F57" w:rsidP="002633F0">
            <w:pPr>
              <w:pStyle w:val="BodyText3"/>
              <w:jc w:val="center"/>
              <w:rPr>
                <w:rFonts w:ascii="Arial" w:hAnsi="Arial" w:cs="Arial"/>
                <w:b w:val="0"/>
                <w:bCs w:val="0"/>
                <w:color w:val="000000"/>
                <w:sz w:val="22"/>
                <w:szCs w:val="22"/>
              </w:rPr>
            </w:pPr>
            <w:r w:rsidRPr="0063192A">
              <w:rPr>
                <w:rFonts w:ascii="Arial" w:hAnsi="Arial" w:cs="Arial"/>
                <w:b w:val="0"/>
                <w:bCs w:val="0"/>
                <w:color w:val="000000"/>
                <w:sz w:val="22"/>
                <w:szCs w:val="22"/>
              </w:rPr>
              <w:t>Transferee/ Resulting Company</w:t>
            </w:r>
          </w:p>
        </w:tc>
        <w:tc>
          <w:tcPr>
            <w:tcW w:w="3240" w:type="dxa"/>
            <w:gridSpan w:val="2"/>
          </w:tcPr>
          <w:p w:rsidR="00236F57" w:rsidRPr="0063192A" w:rsidRDefault="00236F57" w:rsidP="002633F0">
            <w:pPr>
              <w:pStyle w:val="BodyText3"/>
              <w:jc w:val="center"/>
              <w:rPr>
                <w:rFonts w:ascii="Arial" w:hAnsi="Arial" w:cs="Arial"/>
                <w:b w:val="0"/>
                <w:bCs w:val="0"/>
                <w:color w:val="000000"/>
                <w:sz w:val="22"/>
                <w:szCs w:val="22"/>
              </w:rPr>
            </w:pPr>
            <w:r w:rsidRPr="0063192A">
              <w:rPr>
                <w:rFonts w:ascii="Arial" w:hAnsi="Arial" w:cs="Arial"/>
                <w:b w:val="0"/>
                <w:bCs w:val="0"/>
                <w:color w:val="000000"/>
                <w:sz w:val="22"/>
                <w:szCs w:val="22"/>
              </w:rPr>
              <w:t>Transferor/ Demerged Company</w:t>
            </w: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Name of the company</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ind w:left="360"/>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Date of Incorporation &amp; details of name changes, if any</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ind w:left="360"/>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Registered Office</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Brief particulars of the scheme</w:t>
            </w:r>
          </w:p>
        </w:tc>
        <w:tc>
          <w:tcPr>
            <w:tcW w:w="6458" w:type="dxa"/>
            <w:gridSpan w:val="5"/>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Rationale for the scheme</w:t>
            </w:r>
          </w:p>
        </w:tc>
        <w:tc>
          <w:tcPr>
            <w:tcW w:w="6458" w:type="dxa"/>
            <w:gridSpan w:val="5"/>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Date of resolution passed by the Board of Director of the company approving the scheme</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Date of meeting of the Audit Committee in which the draft scheme has been approved</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Appointed Date </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Name of Exchanges where securities of the company are listed</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Nature of Business</w:t>
            </w:r>
          </w:p>
        </w:tc>
        <w:tc>
          <w:tcPr>
            <w:tcW w:w="3218" w:type="dxa"/>
            <w:gridSpan w:val="3"/>
          </w:tcPr>
          <w:p w:rsidR="00236F57" w:rsidRPr="0063192A" w:rsidRDefault="00236F57" w:rsidP="002633F0">
            <w:pPr>
              <w:pStyle w:val="BodyTextIndent"/>
              <w:spacing w:before="0"/>
              <w:ind w:left="0"/>
              <w:rPr>
                <w:rFonts w:ascii="Arial" w:hAnsi="Arial" w:cs="Arial"/>
                <w:color w:val="000000"/>
                <w:sz w:val="22"/>
                <w:szCs w:val="22"/>
              </w:rPr>
            </w:pPr>
          </w:p>
          <w:p w:rsidR="00236F57" w:rsidRPr="0063192A" w:rsidRDefault="00236F57" w:rsidP="002633F0">
            <w:pPr>
              <w:pStyle w:val="BodyTextIndent"/>
              <w:spacing w:before="0"/>
              <w:ind w:left="0"/>
              <w:rPr>
                <w:rFonts w:ascii="Arial" w:hAnsi="Arial" w:cs="Arial"/>
                <w:color w:val="000000"/>
                <w:sz w:val="22"/>
                <w:szCs w:val="22"/>
              </w:rPr>
            </w:pPr>
          </w:p>
          <w:p w:rsidR="00236F57" w:rsidRPr="0063192A" w:rsidRDefault="00236F57" w:rsidP="002633F0">
            <w:pPr>
              <w:pStyle w:val="BodyTextIndent"/>
              <w:spacing w:before="0"/>
              <w:ind w:left="0"/>
              <w:rPr>
                <w:rFonts w:ascii="Arial" w:hAnsi="Arial" w:cs="Arial"/>
                <w:color w:val="000000"/>
                <w:sz w:val="22"/>
                <w:szCs w:val="22"/>
              </w:rPr>
            </w:pPr>
          </w:p>
          <w:p w:rsidR="00236F57" w:rsidRPr="0063192A" w:rsidRDefault="00236F57" w:rsidP="002633F0">
            <w:pPr>
              <w:pStyle w:val="BodyTextIndent"/>
              <w:spacing w:before="0"/>
              <w:ind w:left="0"/>
              <w:rPr>
                <w:rFonts w:ascii="Arial" w:hAnsi="Arial" w:cs="Arial"/>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Capital before the scheme</w:t>
            </w:r>
          </w:p>
          <w:p w:rsidR="00236F57" w:rsidRPr="0063192A" w:rsidRDefault="00236F57" w:rsidP="002633F0">
            <w:pPr>
              <w:pStyle w:val="BodyText3"/>
              <w:jc w:val="both"/>
              <w:rPr>
                <w:rFonts w:ascii="Arial" w:hAnsi="Arial" w:cs="Arial"/>
                <w:b w:val="0"/>
                <w:bCs w:val="0"/>
                <w:color w:val="000000"/>
                <w:sz w:val="22"/>
                <w:szCs w:val="22"/>
              </w:rPr>
            </w:pPr>
            <w:r>
              <w:rPr>
                <w:rFonts w:ascii="Arial" w:hAnsi="Arial" w:cs="Arial"/>
                <w:b w:val="0"/>
                <w:bCs w:val="0"/>
                <w:color w:val="000000"/>
                <w:sz w:val="22"/>
                <w:szCs w:val="22"/>
              </w:rPr>
              <w:t>(No. of equity shares as well as capital in rupees)</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br w:type="page"/>
              <w:t>No. of shares to be issued</w:t>
            </w:r>
          </w:p>
        </w:tc>
        <w:tc>
          <w:tcPr>
            <w:tcW w:w="6458" w:type="dxa"/>
            <w:gridSpan w:val="5"/>
          </w:tcPr>
          <w:p w:rsidR="00236F57" w:rsidRPr="0063192A" w:rsidRDefault="00236F57" w:rsidP="002633F0">
            <w:pPr>
              <w:pStyle w:val="BodyText3"/>
              <w:jc w:val="center"/>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Cancellation of shares on account of cross holding, if any</w:t>
            </w:r>
          </w:p>
        </w:tc>
        <w:tc>
          <w:tcPr>
            <w:tcW w:w="3218" w:type="dxa"/>
            <w:gridSpan w:val="3"/>
          </w:tcPr>
          <w:p w:rsidR="00236F57" w:rsidRPr="0063192A" w:rsidRDefault="00236F57" w:rsidP="002633F0">
            <w:pPr>
              <w:pStyle w:val="BodyText3"/>
              <w:jc w:val="center"/>
              <w:rPr>
                <w:rFonts w:ascii="Arial" w:hAnsi="Arial" w:cs="Arial"/>
                <w:b w:val="0"/>
                <w:bCs w:val="0"/>
                <w:color w:val="000000"/>
                <w:sz w:val="22"/>
                <w:szCs w:val="22"/>
              </w:rPr>
            </w:pPr>
          </w:p>
        </w:tc>
        <w:tc>
          <w:tcPr>
            <w:tcW w:w="3240" w:type="dxa"/>
            <w:gridSpan w:val="2"/>
          </w:tcPr>
          <w:p w:rsidR="00236F57" w:rsidRPr="0063192A" w:rsidRDefault="00236F57" w:rsidP="002633F0">
            <w:pPr>
              <w:pStyle w:val="BodyText3"/>
              <w:jc w:val="center"/>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Capital after the scheme</w:t>
            </w:r>
          </w:p>
          <w:p w:rsidR="00236F57" w:rsidRPr="0063192A" w:rsidRDefault="00236F57" w:rsidP="002633F0">
            <w:pPr>
              <w:pStyle w:val="BodyText3"/>
              <w:jc w:val="both"/>
              <w:rPr>
                <w:rFonts w:ascii="Arial" w:hAnsi="Arial" w:cs="Arial"/>
                <w:b w:val="0"/>
                <w:bCs w:val="0"/>
                <w:color w:val="000000"/>
                <w:sz w:val="22"/>
                <w:szCs w:val="22"/>
              </w:rPr>
            </w:pPr>
            <w:r>
              <w:rPr>
                <w:rFonts w:ascii="Arial" w:hAnsi="Arial" w:cs="Arial"/>
                <w:b w:val="0"/>
                <w:bCs w:val="0"/>
                <w:color w:val="000000"/>
                <w:sz w:val="22"/>
                <w:szCs w:val="22"/>
              </w:rPr>
              <w:t>(No. of equity shares as well as capital in rupees)</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p>
        </w:tc>
        <w:tc>
          <w:tcPr>
            <w:tcW w:w="3240" w:type="dxa"/>
            <w:gridSpan w:val="2"/>
          </w:tcPr>
          <w:p w:rsidR="00236F57" w:rsidRPr="0063192A" w:rsidRDefault="00236F57" w:rsidP="002633F0">
            <w:pPr>
              <w:pStyle w:val="BodyText3"/>
              <w:jc w:val="center"/>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Net Worth </w:t>
            </w:r>
          </w:p>
          <w:p w:rsidR="00236F57" w:rsidRPr="0063192A" w:rsidRDefault="00236F57" w:rsidP="002633F0">
            <w:pPr>
              <w:pStyle w:val="BodyText3"/>
              <w:jc w:val="right"/>
              <w:rPr>
                <w:rFonts w:ascii="Arial" w:hAnsi="Arial" w:cs="Arial"/>
                <w:b w:val="0"/>
                <w:bCs w:val="0"/>
                <w:color w:val="000000"/>
                <w:sz w:val="22"/>
                <w:szCs w:val="22"/>
              </w:rPr>
            </w:pPr>
            <w:r w:rsidRPr="0063192A">
              <w:rPr>
                <w:rFonts w:ascii="Arial" w:hAnsi="Arial" w:cs="Arial"/>
                <w:b w:val="0"/>
                <w:bCs w:val="0"/>
                <w:color w:val="000000"/>
                <w:sz w:val="22"/>
                <w:szCs w:val="22"/>
              </w:rPr>
              <w:t xml:space="preserve">Pre </w:t>
            </w:r>
          </w:p>
          <w:p w:rsidR="00236F57" w:rsidRPr="0063192A" w:rsidRDefault="00236F57" w:rsidP="002633F0">
            <w:pPr>
              <w:pStyle w:val="BodyText3"/>
              <w:jc w:val="right"/>
              <w:rPr>
                <w:rFonts w:ascii="Arial" w:hAnsi="Arial" w:cs="Arial"/>
                <w:b w:val="0"/>
                <w:bCs w:val="0"/>
                <w:color w:val="000000"/>
                <w:sz w:val="22"/>
                <w:szCs w:val="22"/>
              </w:rPr>
            </w:pPr>
            <w:r w:rsidRPr="0063192A">
              <w:rPr>
                <w:rFonts w:ascii="Arial" w:hAnsi="Arial" w:cs="Arial"/>
                <w:b w:val="0"/>
                <w:bCs w:val="0"/>
                <w:color w:val="000000"/>
                <w:sz w:val="22"/>
                <w:szCs w:val="22"/>
              </w:rPr>
              <w:t xml:space="preserve">Post </w:t>
            </w:r>
          </w:p>
        </w:tc>
        <w:tc>
          <w:tcPr>
            <w:tcW w:w="3218" w:type="dxa"/>
            <w:gridSpan w:val="3"/>
          </w:tcPr>
          <w:p w:rsidR="00236F57" w:rsidRPr="0063192A" w:rsidRDefault="00236F57" w:rsidP="002633F0">
            <w:pPr>
              <w:pStyle w:val="BodyText3"/>
              <w:jc w:val="right"/>
              <w:rPr>
                <w:rFonts w:ascii="Arial" w:hAnsi="Arial" w:cs="Arial"/>
                <w:b w:val="0"/>
                <w:bCs w:val="0"/>
                <w:color w:val="000000"/>
                <w:sz w:val="22"/>
                <w:szCs w:val="22"/>
              </w:rPr>
            </w:pPr>
            <w:r w:rsidRPr="0063192A">
              <w:rPr>
                <w:rFonts w:ascii="Arial" w:hAnsi="Arial" w:cs="Arial"/>
                <w:b w:val="0"/>
                <w:bCs w:val="0"/>
                <w:color w:val="000000"/>
                <w:sz w:val="22"/>
                <w:szCs w:val="22"/>
              </w:rPr>
              <w:t>(Rs. In crores)</w:t>
            </w:r>
          </w:p>
        </w:tc>
        <w:tc>
          <w:tcPr>
            <w:tcW w:w="3240" w:type="dxa"/>
            <w:gridSpan w:val="2"/>
          </w:tcPr>
          <w:p w:rsidR="00236F57" w:rsidRPr="0063192A" w:rsidRDefault="00236F57" w:rsidP="002633F0">
            <w:pPr>
              <w:pStyle w:val="BodyText3"/>
              <w:jc w:val="right"/>
              <w:rPr>
                <w:rFonts w:ascii="Arial" w:hAnsi="Arial" w:cs="Arial"/>
                <w:b w:val="0"/>
                <w:bCs w:val="0"/>
                <w:color w:val="000000"/>
                <w:sz w:val="22"/>
                <w:szCs w:val="22"/>
              </w:rPr>
            </w:pPr>
            <w:r w:rsidRPr="0063192A">
              <w:rPr>
                <w:rFonts w:ascii="Arial" w:hAnsi="Arial" w:cs="Arial"/>
                <w:b w:val="0"/>
                <w:bCs w:val="0"/>
                <w:color w:val="000000"/>
                <w:sz w:val="22"/>
                <w:szCs w:val="22"/>
              </w:rPr>
              <w:t>(Rs. In crores)</w:t>
            </w: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Valuation by independent Chartered Accountant </w:t>
            </w:r>
            <w:r>
              <w:rPr>
                <w:rFonts w:ascii="Arial" w:hAnsi="Arial" w:cs="Arial"/>
                <w:b w:val="0"/>
                <w:bCs w:val="0"/>
                <w:color w:val="000000"/>
                <w:sz w:val="22"/>
                <w:szCs w:val="22"/>
              </w:rPr>
              <w:t>–</w:t>
            </w:r>
            <w:r w:rsidRPr="0063192A">
              <w:rPr>
                <w:rFonts w:ascii="Arial" w:hAnsi="Arial" w:cs="Arial"/>
                <w:b w:val="0"/>
                <w:bCs w:val="0"/>
                <w:color w:val="000000"/>
                <w:sz w:val="22"/>
                <w:szCs w:val="22"/>
              </w:rPr>
              <w:t xml:space="preserve"> </w:t>
            </w:r>
          </w:p>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Name of the valuer/valuer firm and Regn no.</w:t>
            </w:r>
          </w:p>
          <w:p w:rsidR="00236F57" w:rsidRPr="0063192A" w:rsidRDefault="00236F57" w:rsidP="002633F0">
            <w:pPr>
              <w:pStyle w:val="BodyText3"/>
              <w:jc w:val="both"/>
              <w:rPr>
                <w:rFonts w:ascii="Arial" w:hAnsi="Arial" w:cs="Arial"/>
                <w:b w:val="0"/>
                <w:bCs w:val="0"/>
                <w:color w:val="000000"/>
                <w:sz w:val="22"/>
                <w:szCs w:val="22"/>
              </w:rPr>
            </w:pPr>
          </w:p>
        </w:tc>
        <w:tc>
          <w:tcPr>
            <w:tcW w:w="6458" w:type="dxa"/>
            <w:gridSpan w:val="5"/>
          </w:tcPr>
          <w:p w:rsidR="00236F57" w:rsidRPr="0063192A" w:rsidRDefault="00236F57" w:rsidP="002633F0">
            <w:pPr>
              <w:pStyle w:val="BodyText3"/>
              <w:jc w:val="right"/>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Methods of valuation and value per share arrived under </w:t>
            </w:r>
            <w:r w:rsidRPr="0063192A">
              <w:rPr>
                <w:rFonts w:ascii="Arial" w:hAnsi="Arial" w:cs="Arial"/>
                <w:b w:val="0"/>
                <w:bCs w:val="0"/>
                <w:color w:val="000000"/>
                <w:sz w:val="22"/>
                <w:szCs w:val="22"/>
              </w:rPr>
              <w:lastRenderedPageBreak/>
              <w:t>each method with weight given to each method, if any.</w:t>
            </w:r>
          </w:p>
        </w:tc>
        <w:tc>
          <w:tcPr>
            <w:tcW w:w="3218" w:type="dxa"/>
            <w:gridSpan w:val="3"/>
          </w:tcPr>
          <w:p w:rsidR="00236F57" w:rsidRPr="0063192A" w:rsidRDefault="00236F57" w:rsidP="002633F0">
            <w:pPr>
              <w:pStyle w:val="BodyText3"/>
              <w:jc w:val="right"/>
              <w:rPr>
                <w:rFonts w:ascii="Arial" w:hAnsi="Arial" w:cs="Arial"/>
                <w:b w:val="0"/>
                <w:bCs w:val="0"/>
                <w:color w:val="000000"/>
                <w:sz w:val="22"/>
                <w:szCs w:val="22"/>
              </w:rPr>
            </w:pPr>
          </w:p>
          <w:p w:rsidR="00236F57" w:rsidRPr="0063192A" w:rsidRDefault="00236F57" w:rsidP="002633F0">
            <w:pPr>
              <w:pStyle w:val="BodyText3"/>
              <w:jc w:val="right"/>
              <w:rPr>
                <w:rFonts w:ascii="Arial" w:hAnsi="Arial" w:cs="Arial"/>
                <w:b w:val="0"/>
                <w:bCs w:val="0"/>
                <w:color w:val="000000"/>
                <w:sz w:val="22"/>
                <w:szCs w:val="22"/>
              </w:rPr>
            </w:pPr>
          </w:p>
          <w:p w:rsidR="00236F57" w:rsidRPr="0063192A" w:rsidRDefault="00236F57" w:rsidP="002633F0">
            <w:pPr>
              <w:pStyle w:val="BodyText3"/>
              <w:jc w:val="right"/>
              <w:rPr>
                <w:rFonts w:ascii="Arial" w:hAnsi="Arial" w:cs="Arial"/>
                <w:b w:val="0"/>
                <w:bCs w:val="0"/>
                <w:color w:val="000000"/>
                <w:sz w:val="22"/>
                <w:szCs w:val="22"/>
              </w:rPr>
            </w:pPr>
          </w:p>
          <w:p w:rsidR="00236F57" w:rsidRPr="0063192A" w:rsidRDefault="00236F57" w:rsidP="002633F0">
            <w:pPr>
              <w:pStyle w:val="BodyText3"/>
              <w:jc w:val="right"/>
              <w:rPr>
                <w:rFonts w:ascii="Arial" w:hAnsi="Arial" w:cs="Arial"/>
                <w:b w:val="0"/>
                <w:bCs w:val="0"/>
                <w:color w:val="000000"/>
                <w:sz w:val="22"/>
                <w:szCs w:val="22"/>
              </w:rPr>
            </w:pPr>
          </w:p>
          <w:p w:rsidR="00236F57" w:rsidRPr="0063192A" w:rsidRDefault="00236F57" w:rsidP="002633F0">
            <w:pPr>
              <w:pStyle w:val="BodyText3"/>
              <w:jc w:val="right"/>
              <w:rPr>
                <w:rFonts w:ascii="Arial" w:hAnsi="Arial" w:cs="Arial"/>
                <w:b w:val="0"/>
                <w:bCs w:val="0"/>
                <w:color w:val="000000"/>
                <w:sz w:val="22"/>
                <w:szCs w:val="22"/>
              </w:rPr>
            </w:pPr>
          </w:p>
        </w:tc>
        <w:tc>
          <w:tcPr>
            <w:tcW w:w="3240" w:type="dxa"/>
            <w:gridSpan w:val="2"/>
          </w:tcPr>
          <w:p w:rsidR="00236F57" w:rsidRPr="0063192A" w:rsidRDefault="00236F57" w:rsidP="002633F0">
            <w:pPr>
              <w:pStyle w:val="BodyText3"/>
              <w:jc w:val="right"/>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Fair value per shares</w:t>
            </w:r>
          </w:p>
        </w:tc>
        <w:tc>
          <w:tcPr>
            <w:tcW w:w="3218" w:type="dxa"/>
            <w:gridSpan w:val="3"/>
          </w:tcPr>
          <w:p w:rsidR="00236F57" w:rsidRPr="0063192A" w:rsidRDefault="00236F57" w:rsidP="002633F0">
            <w:pPr>
              <w:pStyle w:val="BodyText3"/>
              <w:rPr>
                <w:rFonts w:ascii="Arial" w:hAnsi="Arial" w:cs="Arial"/>
                <w:b w:val="0"/>
                <w:bCs w:val="0"/>
                <w:color w:val="000000"/>
                <w:sz w:val="22"/>
                <w:szCs w:val="22"/>
              </w:rPr>
            </w:pPr>
            <w:r w:rsidRPr="0063192A">
              <w:rPr>
                <w:rFonts w:ascii="Arial" w:hAnsi="Arial" w:cs="Arial"/>
                <w:b w:val="0"/>
                <w:bCs w:val="0"/>
                <w:color w:val="000000"/>
                <w:sz w:val="22"/>
                <w:szCs w:val="22"/>
              </w:rPr>
              <w:t>Rs.</w:t>
            </w:r>
          </w:p>
        </w:tc>
        <w:tc>
          <w:tcPr>
            <w:tcW w:w="3240" w:type="dxa"/>
            <w:gridSpan w:val="2"/>
          </w:tcPr>
          <w:p w:rsidR="00236F57" w:rsidRPr="0063192A" w:rsidRDefault="00236F57" w:rsidP="002633F0">
            <w:pPr>
              <w:pStyle w:val="BodyText3"/>
              <w:rPr>
                <w:rFonts w:ascii="Arial" w:hAnsi="Arial" w:cs="Arial"/>
                <w:b w:val="0"/>
                <w:bCs w:val="0"/>
                <w:color w:val="000000"/>
                <w:sz w:val="22"/>
                <w:szCs w:val="22"/>
              </w:rPr>
            </w:pPr>
            <w:r w:rsidRPr="0063192A">
              <w:rPr>
                <w:rFonts w:ascii="Arial" w:hAnsi="Arial" w:cs="Arial"/>
                <w:b w:val="0"/>
                <w:bCs w:val="0"/>
                <w:color w:val="000000"/>
                <w:sz w:val="22"/>
                <w:szCs w:val="22"/>
              </w:rPr>
              <w:t>Rs.</w:t>
            </w: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Exchange ratio</w:t>
            </w:r>
          </w:p>
        </w:tc>
        <w:tc>
          <w:tcPr>
            <w:tcW w:w="6458" w:type="dxa"/>
            <w:gridSpan w:val="5"/>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Name of Merchant Banker giving fairness opinion</w:t>
            </w:r>
          </w:p>
        </w:tc>
        <w:tc>
          <w:tcPr>
            <w:tcW w:w="6458" w:type="dxa"/>
            <w:gridSpan w:val="5"/>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Shareholding pattern</w:t>
            </w:r>
          </w:p>
          <w:p w:rsidR="00236F57" w:rsidRPr="0063192A" w:rsidRDefault="00236F57" w:rsidP="002633F0">
            <w:pPr>
              <w:spacing w:before="60"/>
              <w:jc w:val="both"/>
              <w:rPr>
                <w:rFonts w:ascii="Arial" w:hAnsi="Arial" w:cs="Arial"/>
                <w:color w:val="000000"/>
                <w:sz w:val="22"/>
                <w:szCs w:val="22"/>
              </w:rPr>
            </w:pPr>
          </w:p>
        </w:tc>
        <w:tc>
          <w:tcPr>
            <w:tcW w:w="3113" w:type="dxa"/>
            <w:gridSpan w:val="2"/>
            <w:shd w:val="clear" w:color="auto" w:fill="auto"/>
          </w:tcPr>
          <w:p w:rsidR="00236F57" w:rsidRPr="0063192A" w:rsidRDefault="00236F57" w:rsidP="002633F0">
            <w:pPr>
              <w:spacing w:before="60"/>
              <w:jc w:val="center"/>
              <w:rPr>
                <w:rFonts w:ascii="Arial" w:hAnsi="Arial" w:cs="Arial"/>
                <w:color w:val="000000"/>
                <w:sz w:val="22"/>
                <w:szCs w:val="22"/>
              </w:rPr>
            </w:pPr>
            <w:r w:rsidRPr="0063192A">
              <w:rPr>
                <w:rFonts w:ascii="Arial" w:hAnsi="Arial" w:cs="Arial"/>
                <w:color w:val="000000"/>
                <w:sz w:val="22"/>
                <w:szCs w:val="22"/>
              </w:rPr>
              <w:t>Pre</w:t>
            </w:r>
          </w:p>
        </w:tc>
        <w:tc>
          <w:tcPr>
            <w:tcW w:w="3345" w:type="dxa"/>
            <w:gridSpan w:val="3"/>
            <w:shd w:val="clear" w:color="auto" w:fill="auto"/>
          </w:tcPr>
          <w:p w:rsidR="00236F57" w:rsidRPr="0063192A" w:rsidRDefault="00236F57" w:rsidP="002633F0">
            <w:pPr>
              <w:spacing w:before="60"/>
              <w:jc w:val="center"/>
              <w:rPr>
                <w:rFonts w:ascii="Arial" w:hAnsi="Arial" w:cs="Arial"/>
                <w:color w:val="000000"/>
                <w:sz w:val="22"/>
                <w:szCs w:val="22"/>
              </w:rPr>
            </w:pPr>
            <w:r w:rsidRPr="0063192A">
              <w:rPr>
                <w:rFonts w:ascii="Arial" w:hAnsi="Arial" w:cs="Arial"/>
                <w:color w:val="000000"/>
                <w:sz w:val="22"/>
                <w:szCs w:val="22"/>
              </w:rPr>
              <w:t>Post</w:t>
            </w: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spacing w:before="60"/>
              <w:jc w:val="both"/>
              <w:rPr>
                <w:rFonts w:ascii="Arial" w:hAnsi="Arial" w:cs="Arial"/>
                <w:color w:val="000000"/>
                <w:sz w:val="22"/>
                <w:szCs w:val="22"/>
              </w:rPr>
            </w:pPr>
          </w:p>
        </w:tc>
        <w:tc>
          <w:tcPr>
            <w:tcW w:w="1676" w:type="dxa"/>
            <w:shd w:val="clear" w:color="auto" w:fill="auto"/>
          </w:tcPr>
          <w:p w:rsidR="00236F57" w:rsidRPr="0063192A" w:rsidRDefault="00236F57" w:rsidP="002633F0">
            <w:pPr>
              <w:pStyle w:val="Heading3"/>
              <w:spacing w:before="60"/>
              <w:rPr>
                <w:b w:val="0"/>
                <w:color w:val="000000"/>
                <w:sz w:val="22"/>
                <w:szCs w:val="22"/>
              </w:rPr>
            </w:pPr>
            <w:r w:rsidRPr="0063192A">
              <w:rPr>
                <w:b w:val="0"/>
                <w:color w:val="000000"/>
                <w:sz w:val="22"/>
                <w:szCs w:val="22"/>
              </w:rPr>
              <w:t>No. of Shares</w:t>
            </w:r>
          </w:p>
        </w:tc>
        <w:tc>
          <w:tcPr>
            <w:tcW w:w="1437" w:type="dxa"/>
            <w:shd w:val="clear" w:color="auto" w:fill="auto"/>
          </w:tcPr>
          <w:p w:rsidR="00236F57" w:rsidRPr="0063192A" w:rsidRDefault="00236F57" w:rsidP="002633F0">
            <w:pPr>
              <w:spacing w:before="60"/>
              <w:jc w:val="center"/>
              <w:rPr>
                <w:rFonts w:ascii="Arial" w:hAnsi="Arial" w:cs="Arial"/>
                <w:color w:val="000000"/>
                <w:sz w:val="22"/>
                <w:szCs w:val="22"/>
              </w:rPr>
            </w:pPr>
            <w:r w:rsidRPr="0063192A">
              <w:rPr>
                <w:rFonts w:ascii="Arial" w:hAnsi="Arial" w:cs="Arial"/>
                <w:color w:val="000000"/>
                <w:sz w:val="22"/>
                <w:szCs w:val="22"/>
              </w:rPr>
              <w:t>% of holding</w:t>
            </w:r>
          </w:p>
        </w:tc>
        <w:tc>
          <w:tcPr>
            <w:tcW w:w="1980" w:type="dxa"/>
            <w:gridSpan w:val="2"/>
            <w:shd w:val="clear" w:color="auto" w:fill="auto"/>
          </w:tcPr>
          <w:p w:rsidR="00236F57" w:rsidRPr="0063192A" w:rsidRDefault="00236F57" w:rsidP="002633F0">
            <w:pPr>
              <w:pStyle w:val="Heading3"/>
              <w:spacing w:before="60"/>
              <w:rPr>
                <w:b w:val="0"/>
                <w:color w:val="000000"/>
                <w:sz w:val="22"/>
                <w:szCs w:val="22"/>
              </w:rPr>
            </w:pPr>
            <w:r w:rsidRPr="0063192A">
              <w:rPr>
                <w:b w:val="0"/>
                <w:color w:val="000000"/>
                <w:sz w:val="22"/>
                <w:szCs w:val="22"/>
              </w:rPr>
              <w:t>No. of Shares</w:t>
            </w:r>
          </w:p>
        </w:tc>
        <w:tc>
          <w:tcPr>
            <w:tcW w:w="1365" w:type="dxa"/>
            <w:shd w:val="clear" w:color="auto" w:fill="auto"/>
          </w:tcPr>
          <w:p w:rsidR="00236F57" w:rsidRPr="0063192A" w:rsidRDefault="00236F57" w:rsidP="002633F0">
            <w:pPr>
              <w:spacing w:before="60"/>
              <w:jc w:val="center"/>
              <w:rPr>
                <w:rFonts w:ascii="Arial" w:hAnsi="Arial" w:cs="Arial"/>
                <w:color w:val="000000"/>
                <w:sz w:val="22"/>
                <w:szCs w:val="22"/>
              </w:rPr>
            </w:pPr>
            <w:r w:rsidRPr="0063192A">
              <w:rPr>
                <w:rFonts w:ascii="Arial" w:hAnsi="Arial" w:cs="Arial"/>
                <w:color w:val="000000"/>
                <w:sz w:val="22"/>
                <w:szCs w:val="22"/>
              </w:rPr>
              <w:t>% of holding</w:t>
            </w: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Promoter</w:t>
            </w:r>
          </w:p>
        </w:tc>
        <w:tc>
          <w:tcPr>
            <w:tcW w:w="1676" w:type="dxa"/>
            <w:shd w:val="clear" w:color="auto" w:fill="auto"/>
          </w:tcPr>
          <w:p w:rsidR="00236F57" w:rsidRPr="0063192A" w:rsidRDefault="00236F57" w:rsidP="002633F0">
            <w:pPr>
              <w:pStyle w:val="Heading3"/>
              <w:spacing w:before="60"/>
              <w:rPr>
                <w:b w:val="0"/>
                <w:color w:val="000000"/>
                <w:sz w:val="22"/>
                <w:szCs w:val="22"/>
              </w:rPr>
            </w:pPr>
          </w:p>
        </w:tc>
        <w:tc>
          <w:tcPr>
            <w:tcW w:w="1437" w:type="dxa"/>
            <w:shd w:val="clear" w:color="auto" w:fill="auto"/>
          </w:tcPr>
          <w:p w:rsidR="00236F57" w:rsidRPr="0063192A" w:rsidRDefault="00236F57" w:rsidP="002633F0">
            <w:pPr>
              <w:spacing w:before="60"/>
              <w:jc w:val="center"/>
              <w:rPr>
                <w:rFonts w:ascii="Arial" w:hAnsi="Arial" w:cs="Arial"/>
                <w:color w:val="000000"/>
                <w:sz w:val="22"/>
                <w:szCs w:val="22"/>
              </w:rPr>
            </w:pPr>
          </w:p>
        </w:tc>
        <w:tc>
          <w:tcPr>
            <w:tcW w:w="1980" w:type="dxa"/>
            <w:gridSpan w:val="2"/>
            <w:shd w:val="clear" w:color="auto" w:fill="auto"/>
          </w:tcPr>
          <w:p w:rsidR="00236F57" w:rsidRPr="0063192A" w:rsidRDefault="00236F57" w:rsidP="002633F0">
            <w:pPr>
              <w:pStyle w:val="Heading3"/>
              <w:spacing w:before="60"/>
              <w:rPr>
                <w:b w:val="0"/>
                <w:color w:val="000000"/>
                <w:sz w:val="22"/>
                <w:szCs w:val="22"/>
              </w:rPr>
            </w:pPr>
          </w:p>
        </w:tc>
        <w:tc>
          <w:tcPr>
            <w:tcW w:w="1365" w:type="dxa"/>
            <w:shd w:val="clear" w:color="auto" w:fill="auto"/>
          </w:tcPr>
          <w:p w:rsidR="00236F57" w:rsidRPr="0063192A" w:rsidRDefault="00236F57" w:rsidP="002633F0">
            <w:pPr>
              <w:spacing w:before="60"/>
              <w:jc w:val="center"/>
              <w:rPr>
                <w:rFonts w:ascii="Arial" w:hAnsi="Arial" w:cs="Arial"/>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 xml:space="preserve">Public </w:t>
            </w:r>
          </w:p>
        </w:tc>
        <w:tc>
          <w:tcPr>
            <w:tcW w:w="1676"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437"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980" w:type="dxa"/>
            <w:gridSpan w:val="2"/>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365" w:type="dxa"/>
            <w:shd w:val="clear" w:color="auto" w:fill="auto"/>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Custodian</w:t>
            </w:r>
          </w:p>
        </w:tc>
        <w:tc>
          <w:tcPr>
            <w:tcW w:w="1676"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437"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980" w:type="dxa"/>
            <w:gridSpan w:val="2"/>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365" w:type="dxa"/>
            <w:shd w:val="clear" w:color="auto" w:fill="auto"/>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spacing w:before="60"/>
              <w:jc w:val="both"/>
              <w:rPr>
                <w:rFonts w:ascii="Arial" w:hAnsi="Arial" w:cs="Arial"/>
                <w:color w:val="000000"/>
                <w:sz w:val="22"/>
                <w:szCs w:val="22"/>
              </w:rPr>
            </w:pPr>
            <w:r w:rsidRPr="0063192A">
              <w:rPr>
                <w:rFonts w:ascii="Arial" w:hAnsi="Arial" w:cs="Arial"/>
                <w:color w:val="000000"/>
                <w:sz w:val="22"/>
                <w:szCs w:val="22"/>
              </w:rPr>
              <w:t>TOTAL</w:t>
            </w:r>
          </w:p>
        </w:tc>
        <w:tc>
          <w:tcPr>
            <w:tcW w:w="1676"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437" w:type="dxa"/>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980" w:type="dxa"/>
            <w:gridSpan w:val="2"/>
            <w:shd w:val="clear" w:color="auto" w:fill="auto"/>
          </w:tcPr>
          <w:p w:rsidR="00236F57" w:rsidRPr="0063192A" w:rsidRDefault="00236F57" w:rsidP="002633F0">
            <w:pPr>
              <w:pStyle w:val="BodyText3"/>
              <w:rPr>
                <w:rFonts w:ascii="Arial" w:hAnsi="Arial" w:cs="Arial"/>
                <w:b w:val="0"/>
                <w:bCs w:val="0"/>
                <w:color w:val="000000"/>
                <w:sz w:val="22"/>
                <w:szCs w:val="22"/>
              </w:rPr>
            </w:pPr>
          </w:p>
        </w:tc>
        <w:tc>
          <w:tcPr>
            <w:tcW w:w="1365" w:type="dxa"/>
            <w:shd w:val="clear" w:color="auto" w:fill="auto"/>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No of shareholders</w:t>
            </w:r>
          </w:p>
        </w:tc>
        <w:tc>
          <w:tcPr>
            <w:tcW w:w="3113" w:type="dxa"/>
            <w:gridSpan w:val="2"/>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345" w:type="dxa"/>
            <w:gridSpan w:val="3"/>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Names of the </w:t>
            </w:r>
          </w:p>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Promoters </w:t>
            </w:r>
          </w:p>
        </w:tc>
        <w:tc>
          <w:tcPr>
            <w:tcW w:w="3113" w:type="dxa"/>
            <w:gridSpan w:val="2"/>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345" w:type="dxa"/>
            <w:gridSpan w:val="3"/>
          </w:tcPr>
          <w:p w:rsidR="00236F57" w:rsidRPr="0063192A" w:rsidRDefault="00236F57" w:rsidP="002633F0">
            <w:pPr>
              <w:pStyle w:val="BodyText3"/>
              <w:jc w:val="center"/>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Names of the Board of Directors</w:t>
            </w:r>
          </w:p>
          <w:p w:rsidR="00236F57" w:rsidRPr="0063192A" w:rsidRDefault="00236F57" w:rsidP="002633F0">
            <w:pPr>
              <w:pStyle w:val="BodyText3"/>
              <w:jc w:val="both"/>
              <w:rPr>
                <w:rFonts w:ascii="Arial" w:hAnsi="Arial" w:cs="Arial"/>
                <w:b w:val="0"/>
                <w:bCs w:val="0"/>
                <w:color w:val="000000"/>
                <w:sz w:val="22"/>
                <w:szCs w:val="22"/>
              </w:rPr>
            </w:pPr>
          </w:p>
        </w:tc>
        <w:tc>
          <w:tcPr>
            <w:tcW w:w="3113" w:type="dxa"/>
            <w:gridSpan w:val="2"/>
          </w:tcPr>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p w:rsidR="00236F57" w:rsidRPr="0063192A" w:rsidRDefault="00236F57" w:rsidP="002633F0">
            <w:pPr>
              <w:pStyle w:val="BodyText3"/>
              <w:rPr>
                <w:rFonts w:ascii="Arial" w:hAnsi="Arial" w:cs="Arial"/>
                <w:b w:val="0"/>
                <w:bCs w:val="0"/>
                <w:color w:val="000000"/>
                <w:sz w:val="22"/>
                <w:szCs w:val="22"/>
              </w:rPr>
            </w:pPr>
          </w:p>
        </w:tc>
        <w:tc>
          <w:tcPr>
            <w:tcW w:w="3345" w:type="dxa"/>
            <w:gridSpan w:val="3"/>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c>
          <w:tcPr>
            <w:tcW w:w="3060" w:type="dxa"/>
          </w:tcPr>
          <w:p w:rsidR="00236F57" w:rsidRPr="0063192A" w:rsidRDefault="00236F57" w:rsidP="002633F0">
            <w:pPr>
              <w:pStyle w:val="BodyText3"/>
              <w:jc w:val="both"/>
              <w:rPr>
                <w:rFonts w:ascii="Arial" w:hAnsi="Arial" w:cs="Arial"/>
                <w:b w:val="0"/>
                <w:bCs w:val="0"/>
                <w:color w:val="000000"/>
                <w:sz w:val="22"/>
                <w:szCs w:val="22"/>
              </w:rPr>
            </w:pPr>
            <w:r>
              <w:rPr>
                <w:rFonts w:ascii="Arial" w:hAnsi="Arial" w:cs="Arial"/>
                <w:b w:val="0"/>
                <w:bCs w:val="0"/>
                <w:color w:val="000000"/>
                <w:sz w:val="22"/>
                <w:szCs w:val="22"/>
              </w:rPr>
              <w:t xml:space="preserve">Please specify relation among the companies involved in the scheme, if any </w:t>
            </w:r>
          </w:p>
        </w:tc>
        <w:tc>
          <w:tcPr>
            <w:tcW w:w="3113" w:type="dxa"/>
            <w:gridSpan w:val="2"/>
          </w:tcPr>
          <w:p w:rsidR="00236F57" w:rsidRPr="0063192A" w:rsidRDefault="00236F57" w:rsidP="002633F0">
            <w:pPr>
              <w:pStyle w:val="BodyText3"/>
              <w:rPr>
                <w:rFonts w:ascii="Arial" w:hAnsi="Arial" w:cs="Arial"/>
                <w:b w:val="0"/>
                <w:bCs w:val="0"/>
                <w:color w:val="000000"/>
                <w:sz w:val="22"/>
                <w:szCs w:val="22"/>
              </w:rPr>
            </w:pPr>
          </w:p>
        </w:tc>
        <w:tc>
          <w:tcPr>
            <w:tcW w:w="3345" w:type="dxa"/>
            <w:gridSpan w:val="3"/>
          </w:tcPr>
          <w:p w:rsidR="00236F57" w:rsidRPr="0063192A" w:rsidRDefault="00236F57" w:rsidP="002633F0">
            <w:pPr>
              <w:pStyle w:val="BodyText3"/>
              <w:rPr>
                <w:rFonts w:ascii="Arial" w:hAnsi="Arial" w:cs="Arial"/>
                <w:b w:val="0"/>
                <w:bCs w:val="0"/>
                <w:color w:val="000000"/>
                <w:sz w:val="22"/>
                <w:szCs w:val="22"/>
              </w:rPr>
            </w:pPr>
          </w:p>
        </w:tc>
      </w:tr>
      <w:tr w:rsidR="00236F57" w:rsidRPr="0063192A" w:rsidTr="002633F0">
        <w:tblPrEx>
          <w:tblCellMar>
            <w:top w:w="0" w:type="dxa"/>
            <w:bottom w:w="0" w:type="dxa"/>
          </w:tblCellMar>
        </w:tblPrEx>
        <w:trPr>
          <w:cantSplit/>
        </w:trPr>
        <w:tc>
          <w:tcPr>
            <w:tcW w:w="3060" w:type="dxa"/>
          </w:tcPr>
          <w:p w:rsidR="00236F57" w:rsidRPr="0063192A" w:rsidRDefault="00236F57" w:rsidP="002633F0">
            <w:pPr>
              <w:pStyle w:val="BodyText3"/>
              <w:jc w:val="both"/>
              <w:rPr>
                <w:rFonts w:ascii="Arial" w:hAnsi="Arial" w:cs="Arial"/>
                <w:b w:val="0"/>
                <w:bCs w:val="0"/>
                <w:color w:val="000000"/>
                <w:sz w:val="22"/>
                <w:szCs w:val="22"/>
              </w:rPr>
            </w:pPr>
            <w:r w:rsidRPr="0063192A">
              <w:rPr>
                <w:rFonts w:ascii="Arial" w:hAnsi="Arial" w:cs="Arial"/>
                <w:b w:val="0"/>
                <w:bCs w:val="0"/>
                <w:color w:val="000000"/>
                <w:sz w:val="22"/>
                <w:szCs w:val="22"/>
              </w:rPr>
              <w:t xml:space="preserve">Details regarding change in management control </w:t>
            </w:r>
            <w:r>
              <w:rPr>
                <w:rFonts w:ascii="Arial" w:hAnsi="Arial" w:cs="Arial"/>
                <w:b w:val="0"/>
                <w:bCs w:val="0"/>
                <w:color w:val="000000"/>
                <w:sz w:val="22"/>
                <w:szCs w:val="22"/>
              </w:rPr>
              <w:t xml:space="preserve">in listed or resulting company seeking listing </w:t>
            </w:r>
            <w:r w:rsidRPr="0063192A">
              <w:rPr>
                <w:rFonts w:ascii="Arial" w:hAnsi="Arial" w:cs="Arial"/>
                <w:b w:val="0"/>
                <w:bCs w:val="0"/>
                <w:color w:val="000000"/>
                <w:sz w:val="22"/>
                <w:szCs w:val="22"/>
              </w:rPr>
              <w:t>if any</w:t>
            </w:r>
          </w:p>
        </w:tc>
        <w:tc>
          <w:tcPr>
            <w:tcW w:w="6458" w:type="dxa"/>
            <w:gridSpan w:val="5"/>
          </w:tcPr>
          <w:p w:rsidR="00236F57" w:rsidRPr="0063192A" w:rsidRDefault="00236F57" w:rsidP="002633F0">
            <w:pPr>
              <w:pStyle w:val="BodyText3"/>
              <w:rPr>
                <w:rFonts w:ascii="Arial" w:hAnsi="Arial" w:cs="Arial"/>
                <w:b w:val="0"/>
                <w:bCs w:val="0"/>
                <w:color w:val="000000"/>
                <w:sz w:val="22"/>
                <w:szCs w:val="22"/>
              </w:rPr>
            </w:pPr>
          </w:p>
        </w:tc>
      </w:tr>
    </w:tbl>
    <w:p w:rsidR="00236F57" w:rsidRPr="0063192A" w:rsidRDefault="00236F57" w:rsidP="00236F57">
      <w:pPr>
        <w:pStyle w:val="BodyText"/>
        <w:tabs>
          <w:tab w:val="left" w:pos="360"/>
        </w:tabs>
        <w:rPr>
          <w:rFonts w:ascii="Arial" w:hAnsi="Arial" w:cs="Arial"/>
          <w:b/>
          <w:color w:val="000000"/>
          <w:sz w:val="22"/>
          <w:szCs w:val="22"/>
        </w:rPr>
      </w:pPr>
    </w:p>
    <w:p w:rsidR="00236F57" w:rsidRPr="0063192A" w:rsidRDefault="00236F57" w:rsidP="00236F57">
      <w:pPr>
        <w:pStyle w:val="BodyText"/>
        <w:tabs>
          <w:tab w:val="left" w:pos="360"/>
        </w:tabs>
        <w:rPr>
          <w:rFonts w:ascii="Arial" w:hAnsi="Arial" w:cs="Arial"/>
          <w:color w:val="000000"/>
          <w:sz w:val="22"/>
          <w:szCs w:val="22"/>
        </w:rPr>
      </w:pPr>
    </w:p>
    <w:p w:rsidR="00236F57" w:rsidRPr="0063192A" w:rsidRDefault="00236F57" w:rsidP="00236F57">
      <w:pPr>
        <w:pStyle w:val="BodyText"/>
        <w:tabs>
          <w:tab w:val="left" w:pos="360"/>
        </w:tabs>
        <w:rPr>
          <w:rFonts w:ascii="Arial" w:hAnsi="Arial" w:cs="Arial"/>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r w:rsidRPr="0063192A">
        <w:rPr>
          <w:rFonts w:ascii="Arial" w:hAnsi="Arial" w:cs="Arial"/>
          <w:b/>
          <w:color w:val="000000"/>
          <w:sz w:val="22"/>
          <w:szCs w:val="22"/>
        </w:rPr>
        <w:t xml:space="preserve">                                                                                                                         </w:t>
      </w: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Default="00236F57" w:rsidP="00236F57">
      <w:pPr>
        <w:autoSpaceDE w:val="0"/>
        <w:autoSpaceDN w:val="0"/>
        <w:adjustRightInd w:val="0"/>
        <w:jc w:val="right"/>
        <w:rPr>
          <w:rFonts w:ascii="Arial" w:hAnsi="Arial" w:cs="Arial"/>
          <w:b/>
          <w:color w:val="000000"/>
          <w:sz w:val="22"/>
          <w:szCs w:val="22"/>
        </w:rPr>
      </w:pPr>
    </w:p>
    <w:p w:rsidR="00236F57" w:rsidRPr="0063192A" w:rsidRDefault="00236F57" w:rsidP="00236F57">
      <w:pPr>
        <w:autoSpaceDE w:val="0"/>
        <w:autoSpaceDN w:val="0"/>
        <w:adjustRightInd w:val="0"/>
        <w:jc w:val="right"/>
        <w:rPr>
          <w:rFonts w:ascii="Arial" w:hAnsi="Arial" w:cs="Arial"/>
          <w:b/>
          <w:color w:val="000000"/>
          <w:sz w:val="22"/>
          <w:szCs w:val="22"/>
        </w:rPr>
      </w:pPr>
      <w:r w:rsidRPr="0063192A">
        <w:rPr>
          <w:rFonts w:ascii="Arial" w:hAnsi="Arial" w:cs="Arial"/>
          <w:b/>
          <w:color w:val="000000"/>
          <w:sz w:val="22"/>
          <w:szCs w:val="22"/>
        </w:rPr>
        <w:t xml:space="preserve"> ANNEXURE VI</w:t>
      </w:r>
    </w:p>
    <w:p w:rsidR="00236F57" w:rsidRPr="0063192A" w:rsidRDefault="00236F57" w:rsidP="00236F57">
      <w:pPr>
        <w:pStyle w:val="BodyText"/>
        <w:tabs>
          <w:tab w:val="left" w:pos="360"/>
        </w:tabs>
        <w:rPr>
          <w:rFonts w:ascii="Arial" w:hAnsi="Arial" w:cs="Arial"/>
          <w:color w:val="000000"/>
          <w:sz w:val="22"/>
          <w:szCs w:val="22"/>
        </w:rPr>
      </w:pPr>
    </w:p>
    <w:p w:rsidR="00236F57" w:rsidRPr="0063192A" w:rsidRDefault="00236F57" w:rsidP="00236F57">
      <w:pPr>
        <w:pStyle w:val="BodyText"/>
        <w:tabs>
          <w:tab w:val="left" w:pos="360"/>
        </w:tabs>
        <w:rPr>
          <w:rFonts w:ascii="Arial" w:hAnsi="Arial" w:cs="Arial"/>
          <w:b/>
          <w:color w:val="000000"/>
          <w:sz w:val="22"/>
          <w:szCs w:val="22"/>
        </w:rPr>
      </w:pPr>
    </w:p>
    <w:p w:rsidR="00236F57" w:rsidRPr="0063192A" w:rsidRDefault="00236F57" w:rsidP="00236F57">
      <w:pPr>
        <w:pStyle w:val="BodyText"/>
        <w:tabs>
          <w:tab w:val="left" w:pos="360"/>
        </w:tabs>
        <w:rPr>
          <w:rFonts w:ascii="Arial" w:hAnsi="Arial" w:cs="Arial"/>
          <w:bCs/>
          <w:color w:val="000000"/>
          <w:sz w:val="22"/>
          <w:szCs w:val="22"/>
        </w:rPr>
      </w:pPr>
      <w:r w:rsidRPr="0063192A">
        <w:rPr>
          <w:rFonts w:ascii="Arial" w:hAnsi="Arial" w:cs="Arial"/>
          <w:bCs/>
          <w:color w:val="000000"/>
          <w:sz w:val="22"/>
          <w:szCs w:val="22"/>
        </w:rPr>
        <w:t xml:space="preserve">Details of Capital evolution of </w:t>
      </w:r>
      <w:r w:rsidRPr="0063192A">
        <w:rPr>
          <w:rFonts w:ascii="Arial" w:hAnsi="Arial" w:cs="Arial"/>
          <w:color w:val="000000"/>
          <w:sz w:val="22"/>
          <w:szCs w:val="22"/>
        </w:rPr>
        <w:t>the transferee/resulting and transferor/demerged companies</w:t>
      </w:r>
      <w:r w:rsidRPr="0063192A">
        <w:rPr>
          <w:rFonts w:ascii="Arial" w:hAnsi="Arial" w:cs="Arial"/>
          <w:bCs/>
          <w:color w:val="000000"/>
          <w:sz w:val="22"/>
          <w:szCs w:val="22"/>
        </w:rPr>
        <w:t xml:space="preserve">: </w:t>
      </w:r>
    </w:p>
    <w:p w:rsidR="00236F57" w:rsidRPr="0063192A" w:rsidRDefault="00236F57" w:rsidP="00236F57">
      <w:pPr>
        <w:pStyle w:val="BodyText"/>
        <w:tabs>
          <w:tab w:val="left" w:pos="360"/>
        </w:tabs>
        <w:rPr>
          <w:rFonts w:ascii="Arial" w:hAnsi="Arial" w:cs="Arial"/>
          <w:b/>
          <w:color w:val="000000"/>
          <w:sz w:val="22"/>
          <w:szCs w:val="22"/>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1572"/>
        <w:gridCol w:w="1133"/>
        <w:gridCol w:w="1980"/>
        <w:gridCol w:w="1800"/>
        <w:gridCol w:w="1757"/>
      </w:tblGrid>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Date of Issue</w:t>
            </w:r>
          </w:p>
        </w:tc>
        <w:tc>
          <w:tcPr>
            <w:tcW w:w="1572"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No. of shares issued</w:t>
            </w:r>
          </w:p>
        </w:tc>
        <w:tc>
          <w:tcPr>
            <w:tcW w:w="1133"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Issue Price (Rs.)</w:t>
            </w:r>
          </w:p>
        </w:tc>
        <w:tc>
          <w:tcPr>
            <w:tcW w:w="1980"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Type of Issue (IPO/FPO/ Preferential Issue/ Scheme/ Bonus/ Rights, etc.)</w:t>
            </w:r>
          </w:p>
        </w:tc>
        <w:tc>
          <w:tcPr>
            <w:tcW w:w="1800"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Cumulative  capital (No of shares)</w:t>
            </w:r>
          </w:p>
        </w:tc>
        <w:tc>
          <w:tcPr>
            <w:tcW w:w="1757" w:type="dxa"/>
          </w:tcPr>
          <w:p w:rsidR="00236F57" w:rsidRPr="0063192A" w:rsidRDefault="00236F57" w:rsidP="002633F0">
            <w:pPr>
              <w:jc w:val="both"/>
              <w:rPr>
                <w:rFonts w:ascii="Arial" w:hAnsi="Arial" w:cs="Arial"/>
                <w:color w:val="000000"/>
                <w:sz w:val="22"/>
                <w:szCs w:val="22"/>
              </w:rPr>
            </w:pPr>
            <w:r w:rsidRPr="0063192A">
              <w:rPr>
                <w:rFonts w:ascii="Arial" w:hAnsi="Arial" w:cs="Arial"/>
                <w:color w:val="000000"/>
                <w:sz w:val="22"/>
                <w:szCs w:val="22"/>
              </w:rPr>
              <w:t>Whether listed, if not listed, give reasons thereof</w:t>
            </w:r>
          </w:p>
        </w:tc>
      </w:tr>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p>
        </w:tc>
        <w:tc>
          <w:tcPr>
            <w:tcW w:w="1572" w:type="dxa"/>
          </w:tcPr>
          <w:p w:rsidR="00236F57" w:rsidRPr="0063192A" w:rsidRDefault="00236F57" w:rsidP="002633F0">
            <w:pPr>
              <w:jc w:val="both"/>
              <w:rPr>
                <w:rFonts w:ascii="Arial" w:hAnsi="Arial" w:cs="Arial"/>
                <w:color w:val="000000"/>
                <w:sz w:val="22"/>
                <w:szCs w:val="22"/>
              </w:rPr>
            </w:pPr>
          </w:p>
        </w:tc>
        <w:tc>
          <w:tcPr>
            <w:tcW w:w="1133" w:type="dxa"/>
          </w:tcPr>
          <w:p w:rsidR="00236F57" w:rsidRPr="0063192A" w:rsidRDefault="00236F57" w:rsidP="002633F0">
            <w:pPr>
              <w:jc w:val="both"/>
              <w:rPr>
                <w:rFonts w:ascii="Arial" w:hAnsi="Arial" w:cs="Arial"/>
                <w:color w:val="000000"/>
                <w:sz w:val="22"/>
                <w:szCs w:val="22"/>
              </w:rPr>
            </w:pPr>
          </w:p>
        </w:tc>
        <w:tc>
          <w:tcPr>
            <w:tcW w:w="1980" w:type="dxa"/>
          </w:tcPr>
          <w:p w:rsidR="00236F57" w:rsidRPr="0063192A" w:rsidRDefault="00236F57" w:rsidP="002633F0">
            <w:pPr>
              <w:jc w:val="both"/>
              <w:rPr>
                <w:rFonts w:ascii="Arial" w:hAnsi="Arial" w:cs="Arial"/>
                <w:color w:val="000000"/>
                <w:sz w:val="22"/>
                <w:szCs w:val="22"/>
              </w:rPr>
            </w:pPr>
          </w:p>
        </w:tc>
        <w:tc>
          <w:tcPr>
            <w:tcW w:w="1800" w:type="dxa"/>
          </w:tcPr>
          <w:p w:rsidR="00236F57" w:rsidRPr="0063192A" w:rsidRDefault="00236F57" w:rsidP="002633F0">
            <w:pPr>
              <w:jc w:val="both"/>
              <w:rPr>
                <w:rFonts w:ascii="Arial" w:hAnsi="Arial" w:cs="Arial"/>
                <w:color w:val="000000"/>
                <w:sz w:val="22"/>
                <w:szCs w:val="22"/>
              </w:rPr>
            </w:pPr>
          </w:p>
        </w:tc>
        <w:tc>
          <w:tcPr>
            <w:tcW w:w="1757" w:type="dxa"/>
          </w:tcPr>
          <w:p w:rsidR="00236F57" w:rsidRPr="0063192A" w:rsidRDefault="00236F57" w:rsidP="002633F0">
            <w:pPr>
              <w:jc w:val="both"/>
              <w:rPr>
                <w:rFonts w:ascii="Arial" w:hAnsi="Arial" w:cs="Arial"/>
                <w:color w:val="000000"/>
                <w:sz w:val="22"/>
                <w:szCs w:val="22"/>
              </w:rPr>
            </w:pPr>
          </w:p>
        </w:tc>
      </w:tr>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p>
        </w:tc>
        <w:tc>
          <w:tcPr>
            <w:tcW w:w="1572" w:type="dxa"/>
          </w:tcPr>
          <w:p w:rsidR="00236F57" w:rsidRPr="0063192A" w:rsidRDefault="00236F57" w:rsidP="002633F0">
            <w:pPr>
              <w:jc w:val="both"/>
              <w:rPr>
                <w:rFonts w:ascii="Arial" w:hAnsi="Arial" w:cs="Arial"/>
                <w:color w:val="000000"/>
                <w:sz w:val="22"/>
                <w:szCs w:val="22"/>
              </w:rPr>
            </w:pPr>
          </w:p>
        </w:tc>
        <w:tc>
          <w:tcPr>
            <w:tcW w:w="1133" w:type="dxa"/>
          </w:tcPr>
          <w:p w:rsidR="00236F57" w:rsidRPr="0063192A" w:rsidRDefault="00236F57" w:rsidP="002633F0">
            <w:pPr>
              <w:jc w:val="both"/>
              <w:rPr>
                <w:rFonts w:ascii="Arial" w:hAnsi="Arial" w:cs="Arial"/>
                <w:color w:val="000000"/>
                <w:sz w:val="22"/>
                <w:szCs w:val="22"/>
              </w:rPr>
            </w:pPr>
          </w:p>
        </w:tc>
        <w:tc>
          <w:tcPr>
            <w:tcW w:w="1980" w:type="dxa"/>
          </w:tcPr>
          <w:p w:rsidR="00236F57" w:rsidRPr="0063192A" w:rsidRDefault="00236F57" w:rsidP="002633F0">
            <w:pPr>
              <w:jc w:val="both"/>
              <w:rPr>
                <w:rFonts w:ascii="Arial" w:hAnsi="Arial" w:cs="Arial"/>
                <w:color w:val="000000"/>
                <w:sz w:val="22"/>
                <w:szCs w:val="22"/>
              </w:rPr>
            </w:pPr>
          </w:p>
        </w:tc>
        <w:tc>
          <w:tcPr>
            <w:tcW w:w="1800" w:type="dxa"/>
          </w:tcPr>
          <w:p w:rsidR="00236F57" w:rsidRPr="0063192A" w:rsidRDefault="00236F57" w:rsidP="002633F0">
            <w:pPr>
              <w:jc w:val="both"/>
              <w:rPr>
                <w:rFonts w:ascii="Arial" w:hAnsi="Arial" w:cs="Arial"/>
                <w:color w:val="000000"/>
                <w:sz w:val="22"/>
                <w:szCs w:val="22"/>
              </w:rPr>
            </w:pPr>
          </w:p>
        </w:tc>
        <w:tc>
          <w:tcPr>
            <w:tcW w:w="1757" w:type="dxa"/>
          </w:tcPr>
          <w:p w:rsidR="00236F57" w:rsidRPr="0063192A" w:rsidRDefault="00236F57" w:rsidP="002633F0">
            <w:pPr>
              <w:jc w:val="both"/>
              <w:rPr>
                <w:rFonts w:ascii="Arial" w:hAnsi="Arial" w:cs="Arial"/>
                <w:color w:val="000000"/>
                <w:sz w:val="22"/>
                <w:szCs w:val="22"/>
              </w:rPr>
            </w:pPr>
          </w:p>
        </w:tc>
      </w:tr>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p>
        </w:tc>
        <w:tc>
          <w:tcPr>
            <w:tcW w:w="1572" w:type="dxa"/>
          </w:tcPr>
          <w:p w:rsidR="00236F57" w:rsidRPr="0063192A" w:rsidRDefault="00236F57" w:rsidP="002633F0">
            <w:pPr>
              <w:jc w:val="both"/>
              <w:rPr>
                <w:rFonts w:ascii="Arial" w:hAnsi="Arial" w:cs="Arial"/>
                <w:color w:val="000000"/>
                <w:sz w:val="22"/>
                <w:szCs w:val="22"/>
              </w:rPr>
            </w:pPr>
          </w:p>
        </w:tc>
        <w:tc>
          <w:tcPr>
            <w:tcW w:w="1133" w:type="dxa"/>
          </w:tcPr>
          <w:p w:rsidR="00236F57" w:rsidRPr="0063192A" w:rsidRDefault="00236F57" w:rsidP="002633F0">
            <w:pPr>
              <w:jc w:val="both"/>
              <w:rPr>
                <w:rFonts w:ascii="Arial" w:hAnsi="Arial" w:cs="Arial"/>
                <w:color w:val="000000"/>
                <w:sz w:val="22"/>
                <w:szCs w:val="22"/>
              </w:rPr>
            </w:pPr>
          </w:p>
        </w:tc>
        <w:tc>
          <w:tcPr>
            <w:tcW w:w="1980" w:type="dxa"/>
          </w:tcPr>
          <w:p w:rsidR="00236F57" w:rsidRPr="0063192A" w:rsidRDefault="00236F57" w:rsidP="002633F0">
            <w:pPr>
              <w:jc w:val="both"/>
              <w:rPr>
                <w:rFonts w:ascii="Arial" w:hAnsi="Arial" w:cs="Arial"/>
                <w:color w:val="000000"/>
                <w:sz w:val="22"/>
                <w:szCs w:val="22"/>
              </w:rPr>
            </w:pPr>
          </w:p>
        </w:tc>
        <w:tc>
          <w:tcPr>
            <w:tcW w:w="1800" w:type="dxa"/>
          </w:tcPr>
          <w:p w:rsidR="00236F57" w:rsidRPr="0063192A" w:rsidRDefault="00236F57" w:rsidP="002633F0">
            <w:pPr>
              <w:jc w:val="both"/>
              <w:rPr>
                <w:rFonts w:ascii="Arial" w:hAnsi="Arial" w:cs="Arial"/>
                <w:color w:val="000000"/>
                <w:sz w:val="22"/>
                <w:szCs w:val="22"/>
              </w:rPr>
            </w:pPr>
          </w:p>
        </w:tc>
        <w:tc>
          <w:tcPr>
            <w:tcW w:w="1757" w:type="dxa"/>
          </w:tcPr>
          <w:p w:rsidR="00236F57" w:rsidRPr="0063192A" w:rsidRDefault="00236F57" w:rsidP="002633F0">
            <w:pPr>
              <w:jc w:val="both"/>
              <w:rPr>
                <w:rFonts w:ascii="Arial" w:hAnsi="Arial" w:cs="Arial"/>
                <w:color w:val="000000"/>
                <w:sz w:val="22"/>
                <w:szCs w:val="22"/>
              </w:rPr>
            </w:pPr>
          </w:p>
        </w:tc>
      </w:tr>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p>
        </w:tc>
        <w:tc>
          <w:tcPr>
            <w:tcW w:w="1572" w:type="dxa"/>
          </w:tcPr>
          <w:p w:rsidR="00236F57" w:rsidRPr="0063192A" w:rsidRDefault="00236F57" w:rsidP="002633F0">
            <w:pPr>
              <w:jc w:val="both"/>
              <w:rPr>
                <w:rFonts w:ascii="Arial" w:hAnsi="Arial" w:cs="Arial"/>
                <w:color w:val="000000"/>
                <w:sz w:val="22"/>
                <w:szCs w:val="22"/>
              </w:rPr>
            </w:pPr>
          </w:p>
        </w:tc>
        <w:tc>
          <w:tcPr>
            <w:tcW w:w="1133" w:type="dxa"/>
          </w:tcPr>
          <w:p w:rsidR="00236F57" w:rsidRPr="0063192A" w:rsidRDefault="00236F57" w:rsidP="002633F0">
            <w:pPr>
              <w:jc w:val="both"/>
              <w:rPr>
                <w:rFonts w:ascii="Arial" w:hAnsi="Arial" w:cs="Arial"/>
                <w:color w:val="000000"/>
                <w:sz w:val="22"/>
                <w:szCs w:val="22"/>
              </w:rPr>
            </w:pPr>
          </w:p>
        </w:tc>
        <w:tc>
          <w:tcPr>
            <w:tcW w:w="1980" w:type="dxa"/>
          </w:tcPr>
          <w:p w:rsidR="00236F57" w:rsidRPr="0063192A" w:rsidRDefault="00236F57" w:rsidP="002633F0">
            <w:pPr>
              <w:jc w:val="both"/>
              <w:rPr>
                <w:rFonts w:ascii="Arial" w:hAnsi="Arial" w:cs="Arial"/>
                <w:color w:val="000000"/>
                <w:sz w:val="22"/>
                <w:szCs w:val="22"/>
              </w:rPr>
            </w:pPr>
          </w:p>
        </w:tc>
        <w:tc>
          <w:tcPr>
            <w:tcW w:w="1800" w:type="dxa"/>
          </w:tcPr>
          <w:p w:rsidR="00236F57" w:rsidRPr="0063192A" w:rsidRDefault="00236F57" w:rsidP="002633F0">
            <w:pPr>
              <w:jc w:val="both"/>
              <w:rPr>
                <w:rFonts w:ascii="Arial" w:hAnsi="Arial" w:cs="Arial"/>
                <w:color w:val="000000"/>
                <w:sz w:val="22"/>
                <w:szCs w:val="22"/>
              </w:rPr>
            </w:pPr>
          </w:p>
        </w:tc>
        <w:tc>
          <w:tcPr>
            <w:tcW w:w="1757" w:type="dxa"/>
          </w:tcPr>
          <w:p w:rsidR="00236F57" w:rsidRPr="0063192A" w:rsidRDefault="00236F57" w:rsidP="002633F0">
            <w:pPr>
              <w:jc w:val="both"/>
              <w:rPr>
                <w:rFonts w:ascii="Arial" w:hAnsi="Arial" w:cs="Arial"/>
                <w:color w:val="000000"/>
                <w:sz w:val="22"/>
                <w:szCs w:val="22"/>
              </w:rPr>
            </w:pPr>
          </w:p>
        </w:tc>
      </w:tr>
      <w:tr w:rsidR="00236F57" w:rsidRPr="0063192A" w:rsidTr="002633F0">
        <w:tblPrEx>
          <w:tblCellMar>
            <w:top w:w="0" w:type="dxa"/>
            <w:bottom w:w="0" w:type="dxa"/>
          </w:tblCellMar>
        </w:tblPrEx>
        <w:tc>
          <w:tcPr>
            <w:tcW w:w="1131" w:type="dxa"/>
          </w:tcPr>
          <w:p w:rsidR="00236F57" w:rsidRPr="0063192A" w:rsidRDefault="00236F57" w:rsidP="002633F0">
            <w:pPr>
              <w:jc w:val="both"/>
              <w:rPr>
                <w:rFonts w:ascii="Arial" w:hAnsi="Arial" w:cs="Arial"/>
                <w:color w:val="000000"/>
                <w:sz w:val="22"/>
                <w:szCs w:val="22"/>
              </w:rPr>
            </w:pPr>
          </w:p>
        </w:tc>
        <w:tc>
          <w:tcPr>
            <w:tcW w:w="1572" w:type="dxa"/>
          </w:tcPr>
          <w:p w:rsidR="00236F57" w:rsidRPr="0063192A" w:rsidRDefault="00236F57" w:rsidP="002633F0">
            <w:pPr>
              <w:jc w:val="both"/>
              <w:rPr>
                <w:rFonts w:ascii="Arial" w:hAnsi="Arial" w:cs="Arial"/>
                <w:color w:val="000000"/>
                <w:sz w:val="22"/>
                <w:szCs w:val="22"/>
              </w:rPr>
            </w:pPr>
          </w:p>
        </w:tc>
        <w:tc>
          <w:tcPr>
            <w:tcW w:w="1133" w:type="dxa"/>
          </w:tcPr>
          <w:p w:rsidR="00236F57" w:rsidRPr="0063192A" w:rsidRDefault="00236F57" w:rsidP="002633F0">
            <w:pPr>
              <w:jc w:val="both"/>
              <w:rPr>
                <w:rFonts w:ascii="Arial" w:hAnsi="Arial" w:cs="Arial"/>
                <w:color w:val="000000"/>
                <w:sz w:val="22"/>
                <w:szCs w:val="22"/>
              </w:rPr>
            </w:pPr>
          </w:p>
        </w:tc>
        <w:tc>
          <w:tcPr>
            <w:tcW w:w="1980" w:type="dxa"/>
          </w:tcPr>
          <w:p w:rsidR="00236F57" w:rsidRPr="0063192A" w:rsidRDefault="00236F57" w:rsidP="002633F0">
            <w:pPr>
              <w:jc w:val="both"/>
              <w:rPr>
                <w:rFonts w:ascii="Arial" w:hAnsi="Arial" w:cs="Arial"/>
                <w:color w:val="000000"/>
                <w:sz w:val="22"/>
                <w:szCs w:val="22"/>
              </w:rPr>
            </w:pPr>
          </w:p>
        </w:tc>
        <w:tc>
          <w:tcPr>
            <w:tcW w:w="1800" w:type="dxa"/>
          </w:tcPr>
          <w:p w:rsidR="00236F57" w:rsidRPr="0063192A" w:rsidRDefault="00236F57" w:rsidP="002633F0">
            <w:pPr>
              <w:jc w:val="both"/>
              <w:rPr>
                <w:rFonts w:ascii="Arial" w:hAnsi="Arial" w:cs="Arial"/>
                <w:color w:val="000000"/>
                <w:sz w:val="22"/>
                <w:szCs w:val="22"/>
              </w:rPr>
            </w:pPr>
          </w:p>
        </w:tc>
        <w:tc>
          <w:tcPr>
            <w:tcW w:w="1757" w:type="dxa"/>
          </w:tcPr>
          <w:p w:rsidR="00236F57" w:rsidRPr="0063192A" w:rsidRDefault="00236F57" w:rsidP="002633F0">
            <w:pPr>
              <w:jc w:val="both"/>
              <w:rPr>
                <w:rFonts w:ascii="Arial" w:hAnsi="Arial" w:cs="Arial"/>
                <w:color w:val="000000"/>
                <w:sz w:val="22"/>
                <w:szCs w:val="22"/>
              </w:rPr>
            </w:pPr>
          </w:p>
        </w:tc>
      </w:tr>
    </w:tbl>
    <w:p w:rsidR="00236F57" w:rsidRPr="0063192A" w:rsidRDefault="00236F57" w:rsidP="00236F57">
      <w:pPr>
        <w:pStyle w:val="BodyText"/>
        <w:tabs>
          <w:tab w:val="left" w:pos="360"/>
        </w:tabs>
        <w:rPr>
          <w:rFonts w:ascii="Arial" w:hAnsi="Arial" w:cs="Arial"/>
          <w:b/>
          <w:color w:val="000000"/>
          <w:sz w:val="22"/>
          <w:szCs w:val="22"/>
        </w:rPr>
      </w:pPr>
    </w:p>
    <w:p w:rsidR="00236F57" w:rsidRPr="0063192A" w:rsidRDefault="00236F57" w:rsidP="00236F57">
      <w:pPr>
        <w:pStyle w:val="BodyText"/>
        <w:tabs>
          <w:tab w:val="left" w:pos="360"/>
        </w:tabs>
        <w:rPr>
          <w:rFonts w:ascii="Arial" w:hAnsi="Arial" w:cs="Arial"/>
          <w:b/>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Default="00236F57" w:rsidP="00236F57">
      <w:pPr>
        <w:pStyle w:val="BodyText"/>
        <w:tabs>
          <w:tab w:val="left" w:pos="360"/>
        </w:tabs>
        <w:jc w:val="right"/>
        <w:rPr>
          <w:rFonts w:ascii="Arial" w:hAnsi="Arial" w:cs="Arial"/>
          <w:b/>
          <w:bCs/>
          <w:color w:val="000000"/>
          <w:sz w:val="22"/>
          <w:szCs w:val="22"/>
        </w:rPr>
      </w:pPr>
    </w:p>
    <w:p w:rsidR="00236F57" w:rsidRPr="0063192A" w:rsidRDefault="00236F57" w:rsidP="00236F57">
      <w:pPr>
        <w:pStyle w:val="BodyText"/>
        <w:tabs>
          <w:tab w:val="left" w:pos="360"/>
        </w:tabs>
        <w:jc w:val="right"/>
        <w:rPr>
          <w:rFonts w:ascii="Arial" w:hAnsi="Arial" w:cs="Arial"/>
          <w:b/>
          <w:bCs/>
          <w:color w:val="000000"/>
          <w:sz w:val="22"/>
          <w:szCs w:val="22"/>
        </w:rPr>
      </w:pPr>
      <w:r w:rsidRPr="0063192A">
        <w:rPr>
          <w:rFonts w:ascii="Arial" w:hAnsi="Arial" w:cs="Arial"/>
          <w:b/>
          <w:bCs/>
          <w:color w:val="000000"/>
          <w:sz w:val="22"/>
          <w:szCs w:val="22"/>
        </w:rPr>
        <w:lastRenderedPageBreak/>
        <w:t>ANNEXURE VII</w:t>
      </w:r>
    </w:p>
    <w:p w:rsidR="00236F57" w:rsidRPr="0063192A" w:rsidRDefault="00236F57" w:rsidP="00236F57">
      <w:pPr>
        <w:pStyle w:val="BodyTextIndent"/>
        <w:spacing w:before="0"/>
        <w:ind w:left="0"/>
        <w:rPr>
          <w:rFonts w:ascii="Arial" w:hAnsi="Arial" w:cs="Arial"/>
          <w:b/>
          <w:bCs/>
          <w:color w:val="000000"/>
          <w:sz w:val="22"/>
          <w:szCs w:val="22"/>
        </w:rPr>
      </w:pPr>
      <w:r w:rsidRPr="0063192A">
        <w:rPr>
          <w:rFonts w:ascii="Arial" w:hAnsi="Arial" w:cs="Arial"/>
          <w:b/>
          <w:bCs/>
          <w:color w:val="000000"/>
          <w:sz w:val="22"/>
          <w:szCs w:val="22"/>
        </w:rPr>
        <w:t>Format of the confirmation to be submitted by the company:</w:t>
      </w:r>
    </w:p>
    <w:p w:rsidR="00236F57" w:rsidRPr="0063192A" w:rsidRDefault="00236F57" w:rsidP="00236F57">
      <w:pPr>
        <w:pStyle w:val="BodyTextIndent"/>
        <w:spacing w:before="0"/>
        <w:ind w:left="0"/>
        <w:rPr>
          <w:rFonts w:ascii="Arial" w:hAnsi="Arial" w:cs="Arial"/>
          <w:b/>
          <w:bCs/>
          <w:color w:val="000000"/>
          <w:sz w:val="22"/>
          <w:szCs w:val="22"/>
        </w:rPr>
      </w:pP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To,</w:t>
      </w: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The General Manager,</w:t>
      </w: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Department of Corporate Services,</w:t>
      </w: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BSE Limited,</w:t>
      </w: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P.J. Towers, Dalal Street,</w:t>
      </w: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Mumbai – 400 001.</w:t>
      </w:r>
    </w:p>
    <w:p w:rsidR="00236F57" w:rsidRPr="0063192A" w:rsidRDefault="00236F57" w:rsidP="00236F57">
      <w:pPr>
        <w:pStyle w:val="BodyTextIndent"/>
        <w:spacing w:before="0"/>
        <w:ind w:left="0"/>
        <w:rPr>
          <w:rFonts w:ascii="Arial" w:hAnsi="Arial" w:cs="Arial"/>
          <w:color w:val="000000"/>
          <w:sz w:val="22"/>
          <w:szCs w:val="22"/>
        </w:rPr>
      </w:pPr>
    </w:p>
    <w:p w:rsidR="00236F57" w:rsidRPr="0063192A" w:rsidRDefault="00236F57" w:rsidP="00236F57">
      <w:pPr>
        <w:pStyle w:val="BodyTextIndent"/>
        <w:spacing w:before="0"/>
        <w:ind w:left="0"/>
        <w:rPr>
          <w:rFonts w:ascii="Arial" w:hAnsi="Arial" w:cs="Arial"/>
          <w:color w:val="000000"/>
          <w:sz w:val="22"/>
          <w:szCs w:val="22"/>
        </w:rPr>
      </w:pPr>
      <w:r w:rsidRPr="0063192A">
        <w:rPr>
          <w:rFonts w:ascii="Arial" w:hAnsi="Arial" w:cs="Arial"/>
          <w:color w:val="000000"/>
          <w:sz w:val="22"/>
          <w:szCs w:val="22"/>
        </w:rPr>
        <w:t>Dear Sir,</w:t>
      </w:r>
    </w:p>
    <w:p w:rsidR="00236F57" w:rsidRPr="0063192A" w:rsidRDefault="00236F57" w:rsidP="00236F57">
      <w:pPr>
        <w:pStyle w:val="BodyTextIndent"/>
        <w:spacing w:before="0"/>
        <w:ind w:left="0"/>
        <w:rPr>
          <w:rFonts w:ascii="Arial" w:hAnsi="Arial" w:cs="Arial"/>
          <w:color w:val="000000"/>
          <w:sz w:val="22"/>
          <w:szCs w:val="22"/>
        </w:rPr>
      </w:pPr>
    </w:p>
    <w:p w:rsidR="00236F57" w:rsidRPr="0063192A" w:rsidRDefault="00236F57" w:rsidP="00236F57">
      <w:pPr>
        <w:pStyle w:val="BodyTextIndent"/>
        <w:spacing w:before="0"/>
        <w:ind w:left="720" w:hanging="720"/>
        <w:rPr>
          <w:rFonts w:ascii="Arial" w:hAnsi="Arial" w:cs="Arial"/>
          <w:b/>
          <w:bCs/>
          <w:color w:val="000000"/>
          <w:sz w:val="22"/>
          <w:szCs w:val="22"/>
        </w:rPr>
      </w:pPr>
      <w:r w:rsidRPr="0063192A">
        <w:rPr>
          <w:rFonts w:ascii="Arial" w:hAnsi="Arial" w:cs="Arial"/>
          <w:b/>
          <w:bCs/>
          <w:color w:val="000000"/>
          <w:sz w:val="22"/>
          <w:szCs w:val="22"/>
        </w:rPr>
        <w:t xml:space="preserve">Sub: </w:t>
      </w:r>
      <w:r w:rsidRPr="0063192A">
        <w:rPr>
          <w:rFonts w:ascii="Arial" w:hAnsi="Arial" w:cs="Arial"/>
          <w:b/>
          <w:bCs/>
          <w:color w:val="000000"/>
          <w:sz w:val="22"/>
          <w:szCs w:val="22"/>
        </w:rPr>
        <w:tab/>
        <w:t xml:space="preserve">Application under Regulation 37 of the SEBI (Listing Obligations and Disclosure Requirements), Regulations, 2015 for the proposed scheme of _________________________________________ </w:t>
      </w:r>
    </w:p>
    <w:p w:rsidR="00236F57" w:rsidRPr="0063192A" w:rsidRDefault="00236F57" w:rsidP="00236F57">
      <w:pPr>
        <w:pStyle w:val="BodyTextIndent"/>
        <w:spacing w:before="0"/>
        <w:ind w:left="0"/>
        <w:rPr>
          <w:rFonts w:ascii="Arial" w:hAnsi="Arial" w:cs="Arial"/>
          <w:color w:val="000000"/>
          <w:sz w:val="22"/>
          <w:szCs w:val="22"/>
        </w:rPr>
      </w:pPr>
    </w:p>
    <w:p w:rsidR="00236F57" w:rsidRPr="0063192A" w:rsidRDefault="00236F57" w:rsidP="00236F57">
      <w:pPr>
        <w:jc w:val="both"/>
        <w:rPr>
          <w:rFonts w:ascii="Arial" w:hAnsi="Arial" w:cs="Arial"/>
          <w:color w:val="000000"/>
          <w:sz w:val="22"/>
          <w:szCs w:val="22"/>
        </w:rPr>
      </w:pPr>
      <w:r w:rsidRPr="0063192A">
        <w:rPr>
          <w:rFonts w:ascii="Arial" w:hAnsi="Arial" w:cs="Arial"/>
          <w:color w:val="000000"/>
          <w:sz w:val="22"/>
          <w:szCs w:val="22"/>
        </w:rPr>
        <w:t>In connection with the above application, we hereby confirm that:</w:t>
      </w:r>
    </w:p>
    <w:p w:rsidR="00236F57" w:rsidRPr="0063192A" w:rsidRDefault="00236F57" w:rsidP="00236F57">
      <w:pPr>
        <w:jc w:val="both"/>
        <w:rPr>
          <w:rFonts w:ascii="Arial" w:hAnsi="Arial" w:cs="Arial"/>
          <w:color w:val="000000"/>
          <w:sz w:val="22"/>
          <w:szCs w:val="22"/>
        </w:rPr>
      </w:pPr>
    </w:p>
    <w:p w:rsidR="00236F57" w:rsidRPr="0063192A" w:rsidRDefault="00236F57" w:rsidP="00236F57">
      <w:pPr>
        <w:numPr>
          <w:ilvl w:val="0"/>
          <w:numId w:val="5"/>
        </w:numPr>
        <w:tabs>
          <w:tab w:val="clear" w:pos="504"/>
        </w:tabs>
        <w:ind w:left="360"/>
        <w:jc w:val="both"/>
        <w:rPr>
          <w:rFonts w:ascii="Arial" w:hAnsi="Arial" w:cs="Arial"/>
          <w:color w:val="000000"/>
          <w:sz w:val="22"/>
          <w:szCs w:val="22"/>
        </w:rPr>
      </w:pPr>
      <w:r w:rsidRPr="0063192A">
        <w:rPr>
          <w:rFonts w:ascii="Arial" w:hAnsi="Arial" w:cs="Arial"/>
          <w:color w:val="000000"/>
          <w:sz w:val="22"/>
          <w:szCs w:val="22"/>
        </w:rPr>
        <w:t xml:space="preserve">The proposed scheme of amalgamation/ arrangement/merger/reconstruction/ reduction of capital etc. to be presented to any Court or Tribunal does not in any way violate or override or circumscribe the provisions of the SEBI Act, 1992, the Securities Contracts (Regulation) Act, 1956, the Depositories Act, 1996, the Companies Act, 1956 / Companies Act, 2013, the rules, regulations and guidelines made under these Acts, the provisions as explained in Regulation 11 of the SEBI (Listing obligations and Disclosure Requirements) Regulations, 2015 </w:t>
      </w:r>
      <w:r>
        <w:rPr>
          <w:rFonts w:ascii="Arial" w:hAnsi="Arial" w:cs="Arial"/>
          <w:color w:val="000000"/>
          <w:sz w:val="22"/>
          <w:szCs w:val="22"/>
        </w:rPr>
        <w:t xml:space="preserve">and </w:t>
      </w:r>
      <w:r w:rsidRPr="0063192A">
        <w:rPr>
          <w:rFonts w:ascii="Arial" w:hAnsi="Arial" w:cs="Arial"/>
          <w:color w:val="000000"/>
          <w:sz w:val="22"/>
          <w:szCs w:val="22"/>
        </w:rPr>
        <w:t xml:space="preserve"> the requirements of </w:t>
      </w:r>
      <w:r>
        <w:rPr>
          <w:rFonts w:ascii="Arial" w:hAnsi="Arial" w:cs="Arial"/>
          <w:color w:val="000000"/>
          <w:sz w:val="22"/>
          <w:szCs w:val="22"/>
        </w:rPr>
        <w:t xml:space="preserve">SEBI circulars and </w:t>
      </w:r>
      <w:r w:rsidRPr="0063192A">
        <w:rPr>
          <w:rFonts w:ascii="Arial" w:hAnsi="Arial" w:cs="Arial"/>
          <w:color w:val="000000"/>
          <w:sz w:val="22"/>
          <w:szCs w:val="22"/>
        </w:rPr>
        <w:t>BSE Limited.</w:t>
      </w:r>
    </w:p>
    <w:p w:rsidR="00236F57" w:rsidRPr="0063192A" w:rsidRDefault="00236F57" w:rsidP="00236F57">
      <w:pPr>
        <w:pStyle w:val="BodyText"/>
        <w:ind w:left="360"/>
        <w:rPr>
          <w:rFonts w:ascii="Arial" w:hAnsi="Arial" w:cs="Arial"/>
          <w:color w:val="000000"/>
          <w:sz w:val="22"/>
          <w:szCs w:val="22"/>
        </w:rPr>
      </w:pPr>
    </w:p>
    <w:p w:rsidR="00236F57" w:rsidRPr="0063192A" w:rsidRDefault="00236F57" w:rsidP="00236F57">
      <w:pPr>
        <w:numPr>
          <w:ilvl w:val="0"/>
          <w:numId w:val="5"/>
        </w:numPr>
        <w:tabs>
          <w:tab w:val="clear" w:pos="504"/>
        </w:tabs>
        <w:ind w:left="360"/>
        <w:jc w:val="both"/>
        <w:rPr>
          <w:rFonts w:ascii="Arial" w:hAnsi="Arial" w:cs="Arial"/>
          <w:color w:val="000000"/>
          <w:sz w:val="22"/>
          <w:szCs w:val="22"/>
        </w:rPr>
      </w:pPr>
      <w:r w:rsidRPr="0063192A">
        <w:rPr>
          <w:rFonts w:ascii="Arial" w:hAnsi="Arial" w:cs="Arial"/>
          <w:color w:val="000000"/>
          <w:sz w:val="22"/>
          <w:szCs w:val="22"/>
        </w:rPr>
        <w:t xml:space="preserve">In the explanatory statement to be forwarded by the company to the shareholders u/s 393 or accompanying a proposed resolution to be passed u/s 100 of the Companies Act, it shall disclose: </w:t>
      </w:r>
    </w:p>
    <w:p w:rsidR="00236F57" w:rsidRPr="0063192A" w:rsidRDefault="00236F57" w:rsidP="00236F57">
      <w:pPr>
        <w:numPr>
          <w:ilvl w:val="0"/>
          <w:numId w:val="4"/>
        </w:numPr>
        <w:spacing w:before="80"/>
        <w:jc w:val="both"/>
        <w:rPr>
          <w:rFonts w:ascii="Arial" w:hAnsi="Arial" w:cs="Arial"/>
          <w:color w:val="000000"/>
          <w:sz w:val="22"/>
          <w:szCs w:val="22"/>
        </w:rPr>
      </w:pPr>
      <w:r w:rsidRPr="0063192A">
        <w:rPr>
          <w:rFonts w:ascii="Arial" w:hAnsi="Arial" w:cs="Arial"/>
          <w:color w:val="000000"/>
          <w:sz w:val="22"/>
          <w:szCs w:val="22"/>
        </w:rPr>
        <w:t xml:space="preserve">the pre and post-arrangement or amalgamation (expected) capital structure and shareholding pattern and </w:t>
      </w:r>
    </w:p>
    <w:p w:rsidR="00236F57" w:rsidRDefault="00236F57" w:rsidP="00236F57">
      <w:pPr>
        <w:numPr>
          <w:ilvl w:val="0"/>
          <w:numId w:val="4"/>
        </w:numPr>
        <w:spacing w:before="80"/>
        <w:jc w:val="both"/>
        <w:rPr>
          <w:rFonts w:ascii="Arial" w:hAnsi="Arial" w:cs="Arial"/>
          <w:color w:val="000000"/>
          <w:sz w:val="22"/>
          <w:szCs w:val="22"/>
        </w:rPr>
      </w:pPr>
      <w:r w:rsidRPr="0063192A">
        <w:rPr>
          <w:rFonts w:ascii="Arial" w:hAnsi="Arial" w:cs="Arial"/>
          <w:color w:val="000000"/>
          <w:sz w:val="22"/>
          <w:szCs w:val="22"/>
        </w:rPr>
        <w:t xml:space="preserve">the “fairness opinion” obtained from an Independent merchant banker on valuation of assets / shares done by the valuer for the company and unlisted company.  </w:t>
      </w:r>
    </w:p>
    <w:p w:rsidR="00236F57" w:rsidRPr="00542F7C" w:rsidRDefault="00236F57" w:rsidP="00236F57">
      <w:pPr>
        <w:numPr>
          <w:ilvl w:val="0"/>
          <w:numId w:val="4"/>
        </w:numPr>
        <w:spacing w:before="80"/>
        <w:jc w:val="both"/>
        <w:rPr>
          <w:rFonts w:ascii="Arial" w:hAnsi="Arial" w:cs="Arial"/>
          <w:color w:val="000000"/>
          <w:sz w:val="22"/>
          <w:szCs w:val="22"/>
        </w:rPr>
      </w:pPr>
      <w:r w:rsidRPr="00542F7C">
        <w:rPr>
          <w:rFonts w:ascii="Arial" w:hAnsi="Arial" w:cs="Arial"/>
          <w:color w:val="000000"/>
          <w:sz w:val="22"/>
          <w:szCs w:val="22"/>
        </w:rPr>
        <w:t>Information about unlisted companies involved in the scheme as per the format provided in Part D of Schedule VII of the ICDR Regulations,The Complaint report as per Annexure III.</w:t>
      </w:r>
    </w:p>
    <w:p w:rsidR="00236F57" w:rsidRPr="0063192A" w:rsidRDefault="00236F57" w:rsidP="00236F57">
      <w:pPr>
        <w:numPr>
          <w:ilvl w:val="0"/>
          <w:numId w:val="4"/>
        </w:numPr>
        <w:spacing w:before="80"/>
        <w:jc w:val="both"/>
        <w:rPr>
          <w:rFonts w:ascii="Arial" w:hAnsi="Arial" w:cs="Arial"/>
          <w:color w:val="000000"/>
          <w:sz w:val="22"/>
          <w:szCs w:val="22"/>
        </w:rPr>
      </w:pPr>
      <w:r w:rsidRPr="0063192A">
        <w:rPr>
          <w:rFonts w:ascii="Arial" w:hAnsi="Arial" w:cs="Arial"/>
          <w:color w:val="000000"/>
          <w:sz w:val="22"/>
          <w:szCs w:val="22"/>
        </w:rPr>
        <w:t xml:space="preserve">The observation letter issued by the stock exchange </w:t>
      </w:r>
    </w:p>
    <w:p w:rsidR="00236F57" w:rsidRPr="0063192A" w:rsidRDefault="00236F57" w:rsidP="00236F57">
      <w:pPr>
        <w:ind w:left="360"/>
        <w:jc w:val="both"/>
        <w:rPr>
          <w:rFonts w:ascii="Arial" w:hAnsi="Arial" w:cs="Arial"/>
          <w:color w:val="000000"/>
          <w:sz w:val="22"/>
          <w:szCs w:val="22"/>
        </w:rPr>
      </w:pPr>
    </w:p>
    <w:p w:rsidR="00236F57" w:rsidRPr="0063192A" w:rsidRDefault="00236F57" w:rsidP="00236F57">
      <w:pPr>
        <w:numPr>
          <w:ilvl w:val="0"/>
          <w:numId w:val="5"/>
        </w:numPr>
        <w:jc w:val="both"/>
        <w:rPr>
          <w:rFonts w:ascii="Arial" w:hAnsi="Arial" w:cs="Arial"/>
          <w:color w:val="000000"/>
          <w:sz w:val="22"/>
          <w:szCs w:val="22"/>
        </w:rPr>
      </w:pPr>
      <w:r w:rsidRPr="0063192A">
        <w:rPr>
          <w:rFonts w:ascii="Arial" w:hAnsi="Arial" w:cs="Arial"/>
          <w:color w:val="000000"/>
          <w:sz w:val="22"/>
          <w:szCs w:val="22"/>
        </w:rPr>
        <w:t xml:space="preserve">The draft scheme of amalgamation/ arrangement together with all documents mentioned in Para I(A)(7)(a) of SEBI Circular no. </w:t>
      </w:r>
      <w:r w:rsidRPr="001144D7">
        <w:rPr>
          <w:rFonts w:ascii="Arial" w:hAnsi="Arial" w:cs="Arial"/>
          <w:color w:val="000000"/>
          <w:sz w:val="22"/>
          <w:szCs w:val="22"/>
        </w:rPr>
        <w:t>CFD/DIL3/CIR/2017/21</w:t>
      </w:r>
      <w:r>
        <w:rPr>
          <w:rFonts w:ascii="Arial" w:hAnsi="Arial" w:cs="Arial"/>
          <w:color w:val="000000"/>
          <w:sz w:val="22"/>
          <w:szCs w:val="22"/>
        </w:rPr>
        <w:t xml:space="preserve"> </w:t>
      </w:r>
      <w:r w:rsidRPr="0063192A">
        <w:rPr>
          <w:rFonts w:ascii="Arial" w:hAnsi="Arial" w:cs="Arial"/>
          <w:color w:val="000000"/>
          <w:sz w:val="22"/>
          <w:szCs w:val="22"/>
        </w:rPr>
        <w:t xml:space="preserve">dated </w:t>
      </w:r>
      <w:r>
        <w:rPr>
          <w:rFonts w:ascii="Arial" w:hAnsi="Arial" w:cs="Arial"/>
          <w:color w:val="000000"/>
          <w:sz w:val="22"/>
          <w:szCs w:val="22"/>
        </w:rPr>
        <w:t>March 10, 2017</w:t>
      </w:r>
      <w:r w:rsidRPr="0063192A">
        <w:rPr>
          <w:rFonts w:ascii="Arial" w:hAnsi="Arial" w:cs="Arial"/>
          <w:color w:val="000000"/>
          <w:sz w:val="22"/>
          <w:szCs w:val="22"/>
        </w:rPr>
        <w:t>, has been disseminated on company’s website as per Website link  given hereunder:</w:t>
      </w:r>
    </w:p>
    <w:p w:rsidR="00236F57" w:rsidRPr="0063192A" w:rsidRDefault="00236F57" w:rsidP="00236F57">
      <w:pPr>
        <w:jc w:val="both"/>
        <w:rPr>
          <w:rFonts w:ascii="Arial" w:hAnsi="Arial" w:cs="Arial"/>
          <w:color w:val="000000"/>
          <w:sz w:val="22"/>
          <w:szCs w:val="22"/>
        </w:rPr>
      </w:pPr>
    </w:p>
    <w:p w:rsidR="00236F57" w:rsidRPr="0063192A" w:rsidRDefault="00236F57" w:rsidP="00236F57">
      <w:pPr>
        <w:numPr>
          <w:ilvl w:val="0"/>
          <w:numId w:val="5"/>
        </w:numPr>
        <w:tabs>
          <w:tab w:val="clear" w:pos="504"/>
        </w:tabs>
        <w:ind w:left="360"/>
        <w:jc w:val="both"/>
        <w:rPr>
          <w:rFonts w:ascii="Arial" w:hAnsi="Arial" w:cs="Arial"/>
          <w:color w:val="000000"/>
          <w:sz w:val="22"/>
          <w:szCs w:val="22"/>
        </w:rPr>
      </w:pPr>
      <w:r w:rsidRPr="0063192A">
        <w:rPr>
          <w:rFonts w:ascii="Arial" w:hAnsi="Arial" w:cs="Arial"/>
          <w:color w:val="000000"/>
          <w:sz w:val="22"/>
          <w:szCs w:val="22"/>
        </w:rPr>
        <w:t xml:space="preserve">The company shall disclose the observation letter of the stock exchange on its website within 24 hours of receiving the same. </w:t>
      </w:r>
    </w:p>
    <w:p w:rsidR="00236F57" w:rsidRPr="0063192A" w:rsidRDefault="00236F57" w:rsidP="00236F57">
      <w:pPr>
        <w:ind w:left="360"/>
        <w:jc w:val="both"/>
        <w:rPr>
          <w:rFonts w:ascii="Arial" w:hAnsi="Arial" w:cs="Arial"/>
          <w:color w:val="000000"/>
          <w:sz w:val="22"/>
          <w:szCs w:val="22"/>
        </w:rPr>
      </w:pPr>
    </w:p>
    <w:p w:rsidR="00236F57" w:rsidRPr="0063192A" w:rsidRDefault="00236F57" w:rsidP="00236F57">
      <w:pPr>
        <w:numPr>
          <w:ilvl w:val="0"/>
          <w:numId w:val="5"/>
        </w:numPr>
        <w:tabs>
          <w:tab w:val="clear" w:pos="504"/>
        </w:tabs>
        <w:ind w:left="360"/>
        <w:jc w:val="both"/>
        <w:rPr>
          <w:rFonts w:ascii="Arial" w:hAnsi="Arial" w:cs="Arial"/>
          <w:b/>
          <w:color w:val="000000"/>
          <w:sz w:val="22"/>
          <w:szCs w:val="22"/>
        </w:rPr>
      </w:pPr>
      <w:r w:rsidRPr="0063192A">
        <w:rPr>
          <w:rFonts w:ascii="Arial" w:hAnsi="Arial" w:cs="Arial"/>
          <w:color w:val="000000"/>
          <w:sz w:val="22"/>
          <w:szCs w:val="22"/>
        </w:rPr>
        <w:t xml:space="preserve">The company shall obtain shareholders’ approval by way of special resolution passed through postal ballot/ e-voting.  Further, the company shall proceed with the draft scheme only if the vote cast by the public shareholders in favor of the proposal is more than the number of votes cast by public shareholders against it </w:t>
      </w:r>
      <w:r w:rsidRPr="0063192A">
        <w:rPr>
          <w:rFonts w:ascii="Arial" w:hAnsi="Arial" w:cs="Arial"/>
          <w:b/>
          <w:color w:val="000000"/>
          <w:sz w:val="22"/>
          <w:szCs w:val="22"/>
        </w:rPr>
        <w:t>(if applicable)</w:t>
      </w:r>
    </w:p>
    <w:p w:rsidR="00236F57" w:rsidRPr="0063192A" w:rsidRDefault="00236F57" w:rsidP="00236F57">
      <w:pPr>
        <w:pStyle w:val="ListParagraph"/>
        <w:rPr>
          <w:rFonts w:ascii="Arial" w:hAnsi="Arial" w:cs="Arial"/>
          <w:color w:val="000000"/>
          <w:sz w:val="22"/>
          <w:szCs w:val="22"/>
        </w:rPr>
      </w:pPr>
    </w:p>
    <w:p w:rsidR="00236F57" w:rsidRPr="0063192A" w:rsidRDefault="00236F57" w:rsidP="00236F57">
      <w:pPr>
        <w:numPr>
          <w:ilvl w:val="0"/>
          <w:numId w:val="5"/>
        </w:numPr>
        <w:tabs>
          <w:tab w:val="clear" w:pos="504"/>
          <w:tab w:val="num" w:pos="360"/>
        </w:tabs>
        <w:ind w:left="360"/>
        <w:jc w:val="both"/>
        <w:rPr>
          <w:rFonts w:ascii="Arial" w:hAnsi="Arial" w:cs="Arial"/>
          <w:color w:val="000000"/>
          <w:sz w:val="22"/>
          <w:szCs w:val="22"/>
        </w:rPr>
      </w:pPr>
      <w:r w:rsidRPr="0063192A">
        <w:rPr>
          <w:rFonts w:ascii="Arial" w:hAnsi="Arial" w:cs="Arial"/>
          <w:color w:val="000000"/>
          <w:sz w:val="22"/>
          <w:szCs w:val="22"/>
        </w:rPr>
        <w:t>The documents filed by the Company with the Exchange are same/ similar/ identical in all respect, which have been filled by the Company with Registrar of Companies/SEBI/Reserve Bank of India, wherever applicable.</w:t>
      </w:r>
    </w:p>
    <w:p w:rsidR="00236F57" w:rsidRPr="0063192A" w:rsidRDefault="00236F57" w:rsidP="00236F57">
      <w:pPr>
        <w:jc w:val="both"/>
        <w:rPr>
          <w:rFonts w:ascii="Arial" w:hAnsi="Arial" w:cs="Arial"/>
          <w:color w:val="000000"/>
          <w:sz w:val="22"/>
          <w:szCs w:val="22"/>
        </w:rPr>
      </w:pPr>
    </w:p>
    <w:p w:rsidR="00236F57" w:rsidRPr="0063192A" w:rsidRDefault="00236F57" w:rsidP="00236F57">
      <w:pPr>
        <w:numPr>
          <w:ilvl w:val="0"/>
          <w:numId w:val="5"/>
        </w:numPr>
        <w:tabs>
          <w:tab w:val="clear" w:pos="504"/>
          <w:tab w:val="num" w:pos="360"/>
        </w:tabs>
        <w:ind w:left="360"/>
        <w:jc w:val="both"/>
        <w:rPr>
          <w:rFonts w:ascii="Arial" w:hAnsi="Arial" w:cs="Arial"/>
          <w:color w:val="000000"/>
          <w:sz w:val="22"/>
          <w:szCs w:val="22"/>
        </w:rPr>
      </w:pPr>
      <w:r w:rsidRPr="0063192A">
        <w:rPr>
          <w:rFonts w:ascii="Arial" w:hAnsi="Arial" w:cs="Arial"/>
          <w:color w:val="000000"/>
          <w:sz w:val="22"/>
          <w:szCs w:val="22"/>
        </w:rPr>
        <w:t>There will be no alteration in the Share Capital of the unlisted transferor company from the one given in the draft scheme of amalgamation/ arrangement.</w:t>
      </w:r>
    </w:p>
    <w:p w:rsidR="00236F57" w:rsidRPr="0063192A" w:rsidRDefault="00236F57" w:rsidP="00236F57">
      <w:pPr>
        <w:ind w:left="5040"/>
        <w:jc w:val="both"/>
        <w:rPr>
          <w:rFonts w:ascii="Arial" w:hAnsi="Arial" w:cs="Arial"/>
          <w:color w:val="000000"/>
          <w:sz w:val="22"/>
          <w:szCs w:val="22"/>
        </w:rPr>
      </w:pPr>
      <w:r>
        <w:rPr>
          <w:rFonts w:ascii="Arial" w:hAnsi="Arial" w:cs="Arial"/>
          <w:color w:val="000000"/>
          <w:sz w:val="22"/>
          <w:szCs w:val="22"/>
        </w:rPr>
        <w:t xml:space="preserve">                </w:t>
      </w:r>
      <w:r w:rsidRPr="0063192A">
        <w:rPr>
          <w:rFonts w:ascii="Arial" w:hAnsi="Arial" w:cs="Arial"/>
          <w:color w:val="000000"/>
          <w:sz w:val="22"/>
          <w:szCs w:val="22"/>
        </w:rPr>
        <w:t>_____________________</w:t>
      </w:r>
    </w:p>
    <w:p w:rsidR="00236F57" w:rsidRPr="0063192A" w:rsidRDefault="00236F57" w:rsidP="00236F57">
      <w:pPr>
        <w:jc w:val="both"/>
        <w:rPr>
          <w:rFonts w:ascii="Arial" w:hAnsi="Arial" w:cs="Arial"/>
          <w:color w:val="000000"/>
          <w:sz w:val="22"/>
          <w:szCs w:val="22"/>
        </w:rPr>
      </w:pPr>
      <w:r w:rsidRPr="0063192A">
        <w:rPr>
          <w:rFonts w:ascii="Arial" w:hAnsi="Arial" w:cs="Arial"/>
          <w:color w:val="000000"/>
          <w:sz w:val="22"/>
          <w:szCs w:val="22"/>
        </w:rPr>
        <w:t>Date:</w:t>
      </w:r>
      <w:r w:rsidRPr="0063192A">
        <w:rPr>
          <w:rFonts w:ascii="Arial" w:hAnsi="Arial" w:cs="Arial"/>
          <w:color w:val="000000"/>
          <w:sz w:val="22"/>
          <w:szCs w:val="22"/>
        </w:rPr>
        <w:tab/>
      </w:r>
      <w:r w:rsidRPr="0063192A">
        <w:rPr>
          <w:rFonts w:ascii="Arial" w:hAnsi="Arial" w:cs="Arial"/>
          <w:color w:val="000000"/>
          <w:sz w:val="22"/>
          <w:szCs w:val="22"/>
        </w:rPr>
        <w:tab/>
      </w:r>
      <w:r w:rsidRPr="0063192A">
        <w:rPr>
          <w:rFonts w:ascii="Arial" w:hAnsi="Arial" w:cs="Arial"/>
          <w:color w:val="000000"/>
          <w:sz w:val="22"/>
          <w:szCs w:val="22"/>
        </w:rPr>
        <w:tab/>
      </w:r>
      <w:r w:rsidRPr="0063192A">
        <w:rPr>
          <w:rFonts w:ascii="Arial" w:hAnsi="Arial" w:cs="Arial"/>
          <w:color w:val="000000"/>
          <w:sz w:val="22"/>
          <w:szCs w:val="22"/>
        </w:rPr>
        <w:tab/>
      </w:r>
      <w:r w:rsidRPr="0063192A">
        <w:rPr>
          <w:rFonts w:ascii="Arial" w:hAnsi="Arial" w:cs="Arial"/>
          <w:color w:val="000000"/>
          <w:sz w:val="22"/>
          <w:szCs w:val="22"/>
        </w:rPr>
        <w:tab/>
      </w:r>
      <w:r w:rsidRPr="0063192A">
        <w:rPr>
          <w:rFonts w:ascii="Arial" w:hAnsi="Arial" w:cs="Arial"/>
          <w:color w:val="000000"/>
          <w:sz w:val="22"/>
          <w:szCs w:val="22"/>
        </w:rPr>
        <w:tab/>
      </w:r>
      <w:r>
        <w:rPr>
          <w:rFonts w:ascii="Arial" w:hAnsi="Arial" w:cs="Arial"/>
          <w:color w:val="000000"/>
          <w:sz w:val="22"/>
          <w:szCs w:val="22"/>
        </w:rPr>
        <w:t xml:space="preserve">                   </w:t>
      </w:r>
      <w:r w:rsidRPr="0063192A">
        <w:rPr>
          <w:rFonts w:ascii="Arial" w:hAnsi="Arial" w:cs="Arial"/>
          <w:color w:val="000000"/>
          <w:sz w:val="22"/>
          <w:szCs w:val="22"/>
        </w:rPr>
        <w:t>Managing Director/ Company Secretary</w:t>
      </w:r>
    </w:p>
    <w:p w:rsidR="00236F57" w:rsidRPr="0063192A" w:rsidRDefault="00236F57" w:rsidP="00236F57">
      <w:pPr>
        <w:pStyle w:val="BodyText"/>
        <w:tabs>
          <w:tab w:val="left" w:pos="360"/>
        </w:tabs>
        <w:rPr>
          <w:rFonts w:ascii="Arial" w:hAnsi="Arial" w:cs="Arial"/>
          <w:b/>
          <w:color w:val="000000"/>
          <w:sz w:val="22"/>
          <w:szCs w:val="22"/>
        </w:rPr>
      </w:pPr>
      <w:r w:rsidRPr="0063192A">
        <w:rPr>
          <w:rFonts w:ascii="Arial" w:hAnsi="Arial" w:cs="Arial"/>
          <w:b/>
          <w:color w:val="000000"/>
          <w:sz w:val="22"/>
          <w:szCs w:val="22"/>
        </w:rPr>
        <w:lastRenderedPageBreak/>
        <w:br w:type="page"/>
      </w:r>
    </w:p>
    <w:p w:rsidR="00236F57" w:rsidRDefault="00236F57" w:rsidP="00236F57">
      <w:pPr>
        <w:rPr>
          <w:rFonts w:ascii="Arial" w:hAnsi="Arial" w:cs="Arial"/>
          <w:color w:val="000000"/>
          <w:sz w:val="22"/>
          <w:szCs w:val="22"/>
        </w:rPr>
      </w:pPr>
      <w:bookmarkStart w:id="0" w:name="_GoBack"/>
      <w:bookmarkEnd w:id="0"/>
    </w:p>
    <w:p w:rsidR="00236F57" w:rsidRDefault="00236F57" w:rsidP="00236F57">
      <w:pPr>
        <w:rPr>
          <w:rFonts w:ascii="Arial" w:hAnsi="Arial" w:cs="Arial"/>
          <w:color w:val="000000"/>
          <w:sz w:val="22"/>
          <w:szCs w:val="22"/>
        </w:rPr>
      </w:pPr>
    </w:p>
    <w:p w:rsidR="00236F57" w:rsidRDefault="00236F57" w:rsidP="00236F57">
      <w:pPr>
        <w:rPr>
          <w:rFonts w:ascii="Arial" w:hAnsi="Arial" w:cs="Arial"/>
          <w:color w:val="000000"/>
          <w:sz w:val="22"/>
          <w:szCs w:val="22"/>
        </w:rPr>
      </w:pPr>
    </w:p>
    <w:p w:rsidR="00236F57" w:rsidRDefault="00236F57" w:rsidP="00236F57">
      <w:pPr>
        <w:rPr>
          <w:rFonts w:ascii="Arial" w:hAnsi="Arial" w:cs="Arial"/>
          <w:color w:val="000000"/>
          <w:sz w:val="22"/>
          <w:szCs w:val="22"/>
        </w:rPr>
      </w:pPr>
    </w:p>
    <w:p w:rsidR="00236F57" w:rsidRPr="0063192A" w:rsidRDefault="00236F57" w:rsidP="00236F57">
      <w:pPr>
        <w:jc w:val="both"/>
        <w:rPr>
          <w:rFonts w:ascii="Arial" w:hAnsi="Arial" w:cs="Arial"/>
          <w:b/>
          <w:bCs/>
          <w:color w:val="000000"/>
          <w:sz w:val="22"/>
          <w:szCs w:val="22"/>
        </w:rPr>
      </w:pPr>
      <w:r w:rsidRPr="0063192A">
        <w:rPr>
          <w:rFonts w:ascii="Arial" w:hAnsi="Arial" w:cs="Arial"/>
          <w:b/>
          <w:bCs/>
          <w:color w:val="000000"/>
          <w:sz w:val="22"/>
          <w:szCs w:val="22"/>
        </w:rPr>
        <w:t>Following additional documents are required to be submitted for Demerger cases wherein a division of a listed company is hived off into an unlisted company or where listed company is getting merged with an unlisted company:</w:t>
      </w:r>
    </w:p>
    <w:p w:rsidR="00236F57" w:rsidRPr="0063192A" w:rsidRDefault="00236F57" w:rsidP="00236F57">
      <w:pPr>
        <w:jc w:val="both"/>
        <w:rPr>
          <w:rFonts w:ascii="Arial" w:hAnsi="Arial" w:cs="Arial"/>
          <w:b/>
          <w:bCs/>
          <w:color w:val="000000"/>
          <w:sz w:val="22"/>
          <w:szCs w:val="22"/>
        </w:rPr>
      </w:pPr>
    </w:p>
    <w:p w:rsidR="00236F57" w:rsidRPr="0063192A" w:rsidRDefault="00236F57" w:rsidP="00236F57">
      <w:pPr>
        <w:ind w:left="360" w:hanging="360"/>
        <w:rPr>
          <w:rFonts w:ascii="Arial" w:hAnsi="Arial" w:cs="Arial"/>
          <w:color w:val="000000"/>
          <w:sz w:val="22"/>
          <w:szCs w:val="22"/>
        </w:rPr>
      </w:pPr>
    </w:p>
    <w:p w:rsidR="00236F57" w:rsidRPr="0063192A" w:rsidRDefault="00236F57" w:rsidP="00236F57">
      <w:pPr>
        <w:numPr>
          <w:ilvl w:val="0"/>
          <w:numId w:val="1"/>
        </w:numPr>
        <w:tabs>
          <w:tab w:val="clear" w:pos="720"/>
        </w:tabs>
        <w:spacing w:before="120"/>
        <w:ind w:left="547" w:hanging="547"/>
        <w:jc w:val="both"/>
        <w:rPr>
          <w:rFonts w:ascii="Arial" w:hAnsi="Arial" w:cs="Arial"/>
          <w:color w:val="000000"/>
          <w:sz w:val="22"/>
          <w:szCs w:val="22"/>
        </w:rPr>
      </w:pPr>
      <w:r w:rsidRPr="0063192A">
        <w:rPr>
          <w:rFonts w:ascii="Arial" w:hAnsi="Arial" w:cs="Arial"/>
          <w:color w:val="000000"/>
          <w:sz w:val="22"/>
          <w:szCs w:val="22"/>
        </w:rPr>
        <w:t>Clarification as to what will be listing status of the Resulting/Transferee Company/ies.</w:t>
      </w:r>
    </w:p>
    <w:p w:rsidR="00236F57" w:rsidRPr="0063192A" w:rsidRDefault="00236F57" w:rsidP="00236F57">
      <w:pPr>
        <w:numPr>
          <w:ilvl w:val="0"/>
          <w:numId w:val="1"/>
        </w:numPr>
        <w:tabs>
          <w:tab w:val="clear" w:pos="720"/>
        </w:tabs>
        <w:spacing w:before="120"/>
        <w:ind w:left="547" w:hanging="547"/>
        <w:jc w:val="both"/>
        <w:rPr>
          <w:rFonts w:ascii="Arial" w:hAnsi="Arial" w:cs="Arial"/>
          <w:color w:val="000000"/>
          <w:sz w:val="22"/>
          <w:szCs w:val="22"/>
        </w:rPr>
      </w:pPr>
      <w:r w:rsidRPr="0063192A">
        <w:rPr>
          <w:rFonts w:ascii="Arial" w:hAnsi="Arial" w:cs="Arial"/>
          <w:color w:val="000000"/>
          <w:sz w:val="22"/>
          <w:szCs w:val="22"/>
        </w:rPr>
        <w:t>Details of Assets and Liabilities of the Demerged division that are being transferred.</w:t>
      </w:r>
    </w:p>
    <w:p w:rsidR="00236F57" w:rsidRPr="0063192A" w:rsidRDefault="00236F57" w:rsidP="00236F57">
      <w:pPr>
        <w:numPr>
          <w:ilvl w:val="0"/>
          <w:numId w:val="1"/>
        </w:numPr>
        <w:tabs>
          <w:tab w:val="clear" w:pos="720"/>
        </w:tabs>
        <w:spacing w:before="120"/>
        <w:ind w:left="547" w:hanging="547"/>
        <w:jc w:val="both"/>
        <w:rPr>
          <w:rFonts w:ascii="Arial" w:hAnsi="Arial" w:cs="Arial"/>
          <w:color w:val="000000"/>
          <w:sz w:val="22"/>
          <w:szCs w:val="22"/>
        </w:rPr>
      </w:pPr>
      <w:r w:rsidRPr="0063192A">
        <w:rPr>
          <w:rFonts w:ascii="Arial" w:hAnsi="Arial" w:cs="Arial"/>
          <w:color w:val="000000"/>
          <w:sz w:val="22"/>
          <w:szCs w:val="22"/>
        </w:rPr>
        <w:t xml:space="preserve">Confirmation from the Managing Director/ Company Secretary, that: </w:t>
      </w:r>
    </w:p>
    <w:p w:rsidR="00236F57" w:rsidRPr="0063192A" w:rsidRDefault="00236F57" w:rsidP="00236F57">
      <w:pPr>
        <w:numPr>
          <w:ilvl w:val="1"/>
          <w:numId w:val="1"/>
        </w:numPr>
        <w:tabs>
          <w:tab w:val="clear" w:pos="1440"/>
        </w:tabs>
        <w:spacing w:before="120"/>
        <w:ind w:left="900"/>
        <w:jc w:val="both"/>
        <w:rPr>
          <w:rFonts w:ascii="Arial" w:hAnsi="Arial" w:cs="Arial"/>
          <w:color w:val="000000"/>
          <w:sz w:val="22"/>
          <w:szCs w:val="22"/>
        </w:rPr>
      </w:pPr>
      <w:r w:rsidRPr="0063192A">
        <w:rPr>
          <w:rFonts w:ascii="Arial" w:hAnsi="Arial" w:cs="Arial"/>
          <w:color w:val="000000"/>
          <w:sz w:val="22"/>
          <w:szCs w:val="22"/>
        </w:rPr>
        <w:t xml:space="preserve">There will be no change in Share Capital of the resulting/transferee company till the listing of the equity shares of the company on BSE Limited. </w:t>
      </w:r>
    </w:p>
    <w:p w:rsidR="00236F57" w:rsidRPr="0063192A" w:rsidRDefault="00236F57" w:rsidP="00236F57">
      <w:pPr>
        <w:pStyle w:val="ReferenceLine"/>
        <w:numPr>
          <w:ilvl w:val="1"/>
          <w:numId w:val="1"/>
        </w:numPr>
        <w:tabs>
          <w:tab w:val="clear" w:pos="1440"/>
        </w:tabs>
        <w:spacing w:before="80"/>
        <w:ind w:left="907"/>
        <w:rPr>
          <w:rFonts w:ascii="Arial" w:hAnsi="Arial" w:cs="Arial"/>
          <w:color w:val="000000"/>
          <w:sz w:val="22"/>
          <w:szCs w:val="22"/>
        </w:rPr>
      </w:pPr>
      <w:r w:rsidRPr="0063192A">
        <w:rPr>
          <w:rFonts w:ascii="Arial" w:hAnsi="Arial" w:cs="Arial"/>
          <w:color w:val="000000"/>
          <w:sz w:val="22"/>
          <w:szCs w:val="22"/>
        </w:rPr>
        <w:t>The shares allotted by the resulting company pursuant to the Scheme shall remain frozen in the depositories system till listing/trading permission is given by the designated stock exchange.</w:t>
      </w:r>
    </w:p>
    <w:p w:rsidR="00236F57" w:rsidRPr="0063192A" w:rsidRDefault="00236F57" w:rsidP="00236F57">
      <w:pPr>
        <w:pStyle w:val="ReferenceLine"/>
        <w:tabs>
          <w:tab w:val="left" w:pos="540"/>
        </w:tabs>
        <w:spacing w:before="80"/>
        <w:ind w:left="540" w:hanging="540"/>
        <w:rPr>
          <w:rFonts w:ascii="Arial" w:hAnsi="Arial" w:cs="Arial"/>
          <w:color w:val="000000"/>
          <w:sz w:val="22"/>
          <w:szCs w:val="22"/>
        </w:rPr>
      </w:pPr>
    </w:p>
    <w:p w:rsidR="00236F57" w:rsidRPr="0063192A" w:rsidRDefault="00236F57" w:rsidP="00236F57">
      <w:pPr>
        <w:pStyle w:val="ReferenceLine"/>
        <w:tabs>
          <w:tab w:val="left" w:pos="540"/>
        </w:tabs>
        <w:spacing w:before="80"/>
        <w:ind w:left="540" w:hanging="540"/>
        <w:rPr>
          <w:rFonts w:ascii="Arial" w:hAnsi="Arial" w:cs="Arial"/>
          <w:color w:val="000000"/>
          <w:sz w:val="22"/>
          <w:szCs w:val="22"/>
        </w:rPr>
      </w:pPr>
      <w:r w:rsidRPr="0063192A">
        <w:rPr>
          <w:rFonts w:ascii="Arial" w:hAnsi="Arial" w:cs="Arial"/>
          <w:color w:val="000000"/>
          <w:sz w:val="22"/>
          <w:szCs w:val="22"/>
        </w:rPr>
        <w:t>4.</w:t>
      </w:r>
      <w:r w:rsidRPr="0063192A">
        <w:rPr>
          <w:rFonts w:ascii="Arial" w:hAnsi="Arial" w:cs="Arial"/>
          <w:color w:val="000000"/>
          <w:sz w:val="22"/>
          <w:szCs w:val="22"/>
        </w:rPr>
        <w:tab/>
        <w:t xml:space="preserve">Confirmation by the Managing Director/ Company Secretary of the resulting/transferee company on the letter head of resulting company that: </w:t>
      </w:r>
    </w:p>
    <w:p w:rsidR="00236F57" w:rsidRPr="0063192A" w:rsidRDefault="00236F57" w:rsidP="00236F57">
      <w:pPr>
        <w:pStyle w:val="BodyText"/>
        <w:numPr>
          <w:ilvl w:val="0"/>
          <w:numId w:val="16"/>
        </w:numPr>
        <w:rPr>
          <w:rFonts w:ascii="Arial" w:hAnsi="Arial" w:cs="Arial"/>
          <w:color w:val="000000"/>
          <w:sz w:val="22"/>
          <w:szCs w:val="22"/>
        </w:rPr>
      </w:pPr>
      <w:r w:rsidRPr="0063192A">
        <w:rPr>
          <w:rFonts w:ascii="Arial" w:hAnsi="Arial" w:cs="Arial"/>
          <w:color w:val="000000"/>
          <w:sz w:val="22"/>
          <w:szCs w:val="22"/>
        </w:rPr>
        <w:t xml:space="preserve">Equity shares issued by the company pursuant to the scheme of amalgamation/ arrangement shall be listed </w:t>
      </w:r>
      <w:r w:rsidRPr="0063192A">
        <w:rPr>
          <w:rFonts w:ascii="Arial" w:hAnsi="Arial" w:cs="Arial"/>
          <w:bCs/>
          <w:color w:val="000000"/>
          <w:sz w:val="22"/>
          <w:szCs w:val="22"/>
        </w:rPr>
        <w:t xml:space="preserve">on the </w:t>
      </w:r>
      <w:r w:rsidRPr="0063192A">
        <w:rPr>
          <w:rFonts w:ascii="Arial" w:hAnsi="Arial" w:cs="Arial"/>
          <w:color w:val="000000"/>
          <w:sz w:val="22"/>
          <w:szCs w:val="22"/>
        </w:rPr>
        <w:t>BSE Limited</w:t>
      </w:r>
      <w:r w:rsidRPr="0063192A">
        <w:rPr>
          <w:rFonts w:ascii="Arial" w:hAnsi="Arial" w:cs="Arial"/>
          <w:bCs/>
          <w:color w:val="000000"/>
          <w:sz w:val="22"/>
          <w:szCs w:val="22"/>
        </w:rPr>
        <w:t xml:space="preserve">, subject to </w:t>
      </w:r>
      <w:r w:rsidRPr="0063192A">
        <w:rPr>
          <w:rFonts w:ascii="Arial" w:hAnsi="Arial" w:cs="Arial"/>
          <w:color w:val="000000"/>
          <w:sz w:val="22"/>
          <w:szCs w:val="22"/>
        </w:rPr>
        <w:t xml:space="preserve">SEBI granting relaxation from applicability under Rule 19(2) (b) of the Securities Contract (Regulation) Rules, 1957. </w:t>
      </w:r>
    </w:p>
    <w:p w:rsidR="00236F57" w:rsidRPr="0063192A" w:rsidRDefault="00236F57" w:rsidP="00236F57">
      <w:pPr>
        <w:numPr>
          <w:ilvl w:val="0"/>
          <w:numId w:val="16"/>
        </w:numPr>
        <w:spacing w:before="120"/>
        <w:jc w:val="both"/>
        <w:rPr>
          <w:rFonts w:ascii="Arial" w:hAnsi="Arial" w:cs="Arial"/>
          <w:color w:val="000000"/>
          <w:sz w:val="22"/>
          <w:szCs w:val="22"/>
        </w:rPr>
      </w:pPr>
      <w:r w:rsidRPr="0063192A">
        <w:rPr>
          <w:rFonts w:ascii="Arial" w:hAnsi="Arial" w:cs="Arial"/>
          <w:color w:val="000000"/>
          <w:sz w:val="22"/>
          <w:szCs w:val="22"/>
        </w:rPr>
        <w:t xml:space="preserve">The company shall comply with all the provisions contained in SEBI circular no. </w:t>
      </w:r>
      <w:r w:rsidRPr="00542F7C">
        <w:rPr>
          <w:rFonts w:ascii="Arial" w:hAnsi="Arial" w:cs="Arial"/>
          <w:color w:val="000000"/>
          <w:sz w:val="22"/>
          <w:szCs w:val="22"/>
        </w:rPr>
        <w:t>CFD/DIL3/CIR/2017/21 dated March 10, 2017.</w:t>
      </w:r>
    </w:p>
    <w:p w:rsidR="00236F57" w:rsidRPr="0063192A" w:rsidRDefault="00236F57" w:rsidP="00236F57">
      <w:pPr>
        <w:numPr>
          <w:ilvl w:val="0"/>
          <w:numId w:val="16"/>
        </w:numPr>
        <w:spacing w:before="120"/>
        <w:jc w:val="both"/>
        <w:rPr>
          <w:rFonts w:ascii="Arial" w:hAnsi="Arial" w:cs="Arial"/>
          <w:color w:val="000000"/>
          <w:sz w:val="22"/>
          <w:szCs w:val="22"/>
        </w:rPr>
      </w:pPr>
      <w:r w:rsidRPr="0063192A">
        <w:rPr>
          <w:rFonts w:ascii="Arial" w:hAnsi="Arial" w:cs="Arial"/>
          <w:color w:val="000000"/>
          <w:sz w:val="22"/>
          <w:szCs w:val="22"/>
        </w:rPr>
        <w:t xml:space="preserve">The company shall also fulfill the Exchange’s criteria for listing and shall also comply with Rules, Byelaws, and Regulations of the Exchange and other applicable statutory requirements. </w:t>
      </w:r>
    </w:p>
    <w:p w:rsidR="00236F57" w:rsidRPr="0063192A" w:rsidRDefault="00236F57" w:rsidP="00236F57">
      <w:pPr>
        <w:pStyle w:val="ReferenceLine"/>
        <w:ind w:left="540"/>
        <w:rPr>
          <w:rFonts w:ascii="Arial" w:hAnsi="Arial" w:cs="Arial"/>
          <w:color w:val="000000"/>
          <w:sz w:val="22"/>
          <w:szCs w:val="22"/>
        </w:rPr>
      </w:pPr>
    </w:p>
    <w:p w:rsidR="00236F57" w:rsidRPr="0063192A" w:rsidRDefault="00236F57" w:rsidP="00236F57">
      <w:pPr>
        <w:spacing w:before="120"/>
        <w:ind w:left="540" w:hanging="540"/>
        <w:jc w:val="both"/>
        <w:rPr>
          <w:rFonts w:ascii="Arial" w:hAnsi="Arial" w:cs="Arial"/>
          <w:color w:val="000000"/>
          <w:sz w:val="22"/>
          <w:szCs w:val="22"/>
        </w:rPr>
      </w:pPr>
      <w:r w:rsidRPr="0063192A">
        <w:rPr>
          <w:rFonts w:ascii="Arial" w:hAnsi="Arial" w:cs="Arial"/>
          <w:color w:val="000000"/>
          <w:sz w:val="22"/>
          <w:szCs w:val="22"/>
        </w:rPr>
        <w:t xml:space="preserve">5. </w:t>
      </w:r>
      <w:r w:rsidRPr="0063192A">
        <w:rPr>
          <w:rFonts w:ascii="Arial" w:hAnsi="Arial" w:cs="Arial"/>
          <w:color w:val="000000"/>
          <w:sz w:val="22"/>
          <w:szCs w:val="22"/>
        </w:rPr>
        <w:tab/>
        <w:t xml:space="preserve">Percentage of Net Worth of the company, that is being transferred in the form of demerged undertaking and percentage wise contribution of the Demerged division to the total turnover and income of the company in the </w:t>
      </w:r>
      <w:r w:rsidRPr="0063192A">
        <w:rPr>
          <w:rFonts w:ascii="Arial" w:hAnsi="Arial" w:cs="Arial"/>
          <w:b/>
          <w:color w:val="000000"/>
          <w:sz w:val="22"/>
          <w:szCs w:val="22"/>
        </w:rPr>
        <w:t>last two years</w:t>
      </w:r>
      <w:r w:rsidRPr="0063192A">
        <w:rPr>
          <w:rFonts w:ascii="Arial" w:hAnsi="Arial" w:cs="Arial"/>
          <w:color w:val="000000"/>
          <w:sz w:val="22"/>
          <w:szCs w:val="22"/>
        </w:rPr>
        <w:t xml:space="preserve"> as per the following format:</w:t>
      </w:r>
    </w:p>
    <w:p w:rsidR="00236F57" w:rsidRPr="0063192A" w:rsidRDefault="00236F57" w:rsidP="00236F57">
      <w:pPr>
        <w:spacing w:before="120"/>
        <w:ind w:left="360"/>
        <w:jc w:val="both"/>
        <w:rPr>
          <w:rFonts w:ascii="Arial" w:hAnsi="Arial" w:cs="Arial"/>
          <w:color w:val="000000"/>
          <w:sz w:val="22"/>
          <w:szCs w:val="22"/>
        </w:rPr>
      </w:pPr>
    </w:p>
    <w:p w:rsidR="00236F57" w:rsidRPr="0063192A" w:rsidRDefault="00236F57" w:rsidP="00236F57">
      <w:pPr>
        <w:spacing w:before="6"/>
        <w:jc w:val="right"/>
        <w:rPr>
          <w:rFonts w:ascii="Arial" w:hAnsi="Arial" w:cs="Arial"/>
          <w:b/>
          <w:color w:val="000000"/>
          <w:sz w:val="22"/>
          <w:szCs w:val="22"/>
        </w:rPr>
      </w:pPr>
      <w:r w:rsidRPr="0063192A">
        <w:rPr>
          <w:rFonts w:ascii="Arial" w:hAnsi="Arial" w:cs="Arial"/>
          <w:b/>
          <w:color w:val="000000"/>
          <w:sz w:val="22"/>
          <w:szCs w:val="22"/>
        </w:rPr>
        <w:t>(Rs. in crores)</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097"/>
        <w:gridCol w:w="1328"/>
        <w:gridCol w:w="813"/>
        <w:gridCol w:w="1373"/>
        <w:gridCol w:w="888"/>
        <w:gridCol w:w="1329"/>
        <w:gridCol w:w="934"/>
      </w:tblGrid>
      <w:tr w:rsidR="00236F57" w:rsidRPr="0063192A" w:rsidTr="002633F0">
        <w:tblPrEx>
          <w:tblCellMar>
            <w:top w:w="0" w:type="dxa"/>
            <w:bottom w:w="0" w:type="dxa"/>
          </w:tblCellMar>
        </w:tblPrEx>
        <w:tc>
          <w:tcPr>
            <w:tcW w:w="1378" w:type="dxa"/>
          </w:tcPr>
          <w:p w:rsidR="00236F57" w:rsidRPr="0063192A" w:rsidRDefault="00236F57" w:rsidP="002633F0">
            <w:pPr>
              <w:spacing w:before="6"/>
              <w:jc w:val="center"/>
              <w:rPr>
                <w:rFonts w:ascii="Arial" w:hAnsi="Arial" w:cs="Arial"/>
                <w:color w:val="000000"/>
                <w:sz w:val="22"/>
                <w:szCs w:val="22"/>
              </w:rPr>
            </w:pPr>
          </w:p>
        </w:tc>
        <w:tc>
          <w:tcPr>
            <w:tcW w:w="1061"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Financial Year</w:t>
            </w:r>
          </w:p>
        </w:tc>
        <w:tc>
          <w:tcPr>
            <w:tcW w:w="1332"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Networth</w:t>
            </w:r>
          </w:p>
        </w:tc>
        <w:tc>
          <w:tcPr>
            <w:tcW w:w="816"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 to total</w:t>
            </w:r>
          </w:p>
        </w:tc>
        <w:tc>
          <w:tcPr>
            <w:tcW w:w="1378"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Turnover</w:t>
            </w:r>
          </w:p>
        </w:tc>
        <w:tc>
          <w:tcPr>
            <w:tcW w:w="893"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 to total</w:t>
            </w:r>
          </w:p>
        </w:tc>
        <w:tc>
          <w:tcPr>
            <w:tcW w:w="1340"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Profit after Tax</w:t>
            </w:r>
          </w:p>
        </w:tc>
        <w:tc>
          <w:tcPr>
            <w:tcW w:w="939" w:type="dxa"/>
          </w:tcPr>
          <w:p w:rsidR="00236F57" w:rsidRPr="0063192A" w:rsidRDefault="00236F57" w:rsidP="002633F0">
            <w:pPr>
              <w:spacing w:before="6"/>
              <w:jc w:val="center"/>
              <w:rPr>
                <w:rFonts w:ascii="Arial" w:hAnsi="Arial" w:cs="Arial"/>
                <w:color w:val="000000"/>
                <w:sz w:val="22"/>
                <w:szCs w:val="22"/>
              </w:rPr>
            </w:pPr>
            <w:r w:rsidRPr="0063192A">
              <w:rPr>
                <w:rFonts w:ascii="Arial" w:hAnsi="Arial" w:cs="Arial"/>
                <w:color w:val="000000"/>
                <w:sz w:val="22"/>
                <w:szCs w:val="22"/>
              </w:rPr>
              <w:t>% to total</w:t>
            </w:r>
          </w:p>
        </w:tc>
      </w:tr>
      <w:tr w:rsidR="00236F57" w:rsidRPr="0063192A" w:rsidTr="002633F0">
        <w:tblPrEx>
          <w:tblCellMar>
            <w:top w:w="0" w:type="dxa"/>
            <w:bottom w:w="0" w:type="dxa"/>
          </w:tblCellMar>
        </w:tblPrEx>
        <w:tc>
          <w:tcPr>
            <w:tcW w:w="1378" w:type="dxa"/>
            <w:vMerge w:val="restart"/>
          </w:tcPr>
          <w:p w:rsidR="00236F57" w:rsidRPr="0063192A" w:rsidRDefault="00236F57" w:rsidP="002633F0">
            <w:pPr>
              <w:spacing w:before="6"/>
              <w:jc w:val="both"/>
              <w:rPr>
                <w:rFonts w:ascii="Arial" w:hAnsi="Arial" w:cs="Arial"/>
                <w:color w:val="000000"/>
                <w:sz w:val="22"/>
                <w:szCs w:val="22"/>
              </w:rPr>
            </w:pPr>
            <w:r w:rsidRPr="0063192A">
              <w:rPr>
                <w:rFonts w:ascii="Arial" w:hAnsi="Arial" w:cs="Arial"/>
                <w:color w:val="000000"/>
                <w:sz w:val="22"/>
                <w:szCs w:val="22"/>
              </w:rPr>
              <w:t>Demerged division</w:t>
            </w: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r w:rsidR="00236F57" w:rsidRPr="0063192A" w:rsidTr="002633F0">
        <w:tblPrEx>
          <w:tblCellMar>
            <w:top w:w="0" w:type="dxa"/>
            <w:bottom w:w="0" w:type="dxa"/>
          </w:tblCellMar>
        </w:tblPrEx>
        <w:tc>
          <w:tcPr>
            <w:tcW w:w="1378" w:type="dxa"/>
            <w:vMerge/>
          </w:tcPr>
          <w:p w:rsidR="00236F57" w:rsidRPr="0063192A" w:rsidRDefault="00236F57" w:rsidP="002633F0">
            <w:pPr>
              <w:spacing w:before="6"/>
              <w:jc w:val="both"/>
              <w:rPr>
                <w:rFonts w:ascii="Arial" w:hAnsi="Arial" w:cs="Arial"/>
                <w:color w:val="000000"/>
                <w:sz w:val="22"/>
                <w:szCs w:val="22"/>
              </w:rPr>
            </w:pP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r w:rsidR="00236F57" w:rsidRPr="0063192A" w:rsidTr="002633F0">
        <w:tblPrEx>
          <w:tblCellMar>
            <w:top w:w="0" w:type="dxa"/>
            <w:bottom w:w="0" w:type="dxa"/>
          </w:tblCellMar>
        </w:tblPrEx>
        <w:tc>
          <w:tcPr>
            <w:tcW w:w="1378" w:type="dxa"/>
            <w:vMerge w:val="restart"/>
          </w:tcPr>
          <w:p w:rsidR="00236F57" w:rsidRPr="0063192A" w:rsidRDefault="00236F57" w:rsidP="002633F0">
            <w:pPr>
              <w:spacing w:before="6"/>
              <w:jc w:val="both"/>
              <w:rPr>
                <w:rFonts w:ascii="Arial" w:hAnsi="Arial" w:cs="Arial"/>
                <w:color w:val="000000"/>
                <w:sz w:val="22"/>
                <w:szCs w:val="22"/>
              </w:rPr>
            </w:pPr>
            <w:r w:rsidRPr="0063192A">
              <w:rPr>
                <w:rFonts w:ascii="Arial" w:hAnsi="Arial" w:cs="Arial"/>
                <w:color w:val="000000"/>
                <w:sz w:val="22"/>
                <w:szCs w:val="22"/>
              </w:rPr>
              <w:t>Other divisions</w:t>
            </w: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r w:rsidR="00236F57" w:rsidRPr="0063192A" w:rsidTr="002633F0">
        <w:tblPrEx>
          <w:tblCellMar>
            <w:top w:w="0" w:type="dxa"/>
            <w:bottom w:w="0" w:type="dxa"/>
          </w:tblCellMar>
        </w:tblPrEx>
        <w:tc>
          <w:tcPr>
            <w:tcW w:w="1378" w:type="dxa"/>
            <w:vMerge/>
          </w:tcPr>
          <w:p w:rsidR="00236F57" w:rsidRPr="0063192A" w:rsidRDefault="00236F57" w:rsidP="002633F0">
            <w:pPr>
              <w:spacing w:before="6"/>
              <w:jc w:val="both"/>
              <w:rPr>
                <w:rFonts w:ascii="Arial" w:hAnsi="Arial" w:cs="Arial"/>
                <w:color w:val="000000"/>
                <w:sz w:val="22"/>
                <w:szCs w:val="22"/>
              </w:rPr>
            </w:pP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r w:rsidR="00236F57" w:rsidRPr="0063192A" w:rsidTr="002633F0">
        <w:tblPrEx>
          <w:tblCellMar>
            <w:top w:w="0" w:type="dxa"/>
            <w:bottom w:w="0" w:type="dxa"/>
          </w:tblCellMar>
        </w:tblPrEx>
        <w:tc>
          <w:tcPr>
            <w:tcW w:w="1378" w:type="dxa"/>
            <w:vMerge w:val="restart"/>
          </w:tcPr>
          <w:p w:rsidR="00236F57" w:rsidRPr="0063192A" w:rsidRDefault="00236F57" w:rsidP="002633F0">
            <w:pPr>
              <w:spacing w:before="6"/>
              <w:jc w:val="both"/>
              <w:rPr>
                <w:rFonts w:ascii="Arial" w:hAnsi="Arial" w:cs="Arial"/>
                <w:color w:val="000000"/>
                <w:sz w:val="22"/>
                <w:szCs w:val="22"/>
              </w:rPr>
            </w:pPr>
            <w:r w:rsidRPr="0063192A">
              <w:rPr>
                <w:rFonts w:ascii="Arial" w:hAnsi="Arial" w:cs="Arial"/>
                <w:color w:val="000000"/>
                <w:sz w:val="22"/>
                <w:szCs w:val="22"/>
              </w:rPr>
              <w:t>Total</w:t>
            </w: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r w:rsidR="00236F57" w:rsidRPr="0063192A" w:rsidTr="002633F0">
        <w:tblPrEx>
          <w:tblCellMar>
            <w:top w:w="0" w:type="dxa"/>
            <w:bottom w:w="0" w:type="dxa"/>
          </w:tblCellMar>
        </w:tblPrEx>
        <w:tc>
          <w:tcPr>
            <w:tcW w:w="1378" w:type="dxa"/>
            <w:vMerge/>
          </w:tcPr>
          <w:p w:rsidR="00236F57" w:rsidRPr="0063192A" w:rsidRDefault="00236F57" w:rsidP="002633F0">
            <w:pPr>
              <w:spacing w:before="6"/>
              <w:jc w:val="both"/>
              <w:rPr>
                <w:rFonts w:ascii="Arial" w:hAnsi="Arial" w:cs="Arial"/>
                <w:color w:val="000000"/>
                <w:sz w:val="22"/>
                <w:szCs w:val="22"/>
              </w:rPr>
            </w:pPr>
          </w:p>
        </w:tc>
        <w:tc>
          <w:tcPr>
            <w:tcW w:w="1061" w:type="dxa"/>
          </w:tcPr>
          <w:p w:rsidR="00236F57" w:rsidRPr="0063192A" w:rsidRDefault="00236F57" w:rsidP="002633F0">
            <w:pPr>
              <w:spacing w:before="120"/>
              <w:jc w:val="both"/>
              <w:rPr>
                <w:rFonts w:ascii="Arial" w:hAnsi="Arial" w:cs="Arial"/>
                <w:color w:val="000000"/>
                <w:sz w:val="22"/>
                <w:szCs w:val="22"/>
              </w:rPr>
            </w:pPr>
          </w:p>
        </w:tc>
        <w:tc>
          <w:tcPr>
            <w:tcW w:w="1332" w:type="dxa"/>
          </w:tcPr>
          <w:p w:rsidR="00236F57" w:rsidRPr="0063192A" w:rsidRDefault="00236F57" w:rsidP="002633F0">
            <w:pPr>
              <w:spacing w:before="120"/>
              <w:jc w:val="both"/>
              <w:rPr>
                <w:rFonts w:ascii="Arial" w:hAnsi="Arial" w:cs="Arial"/>
                <w:color w:val="000000"/>
                <w:sz w:val="22"/>
                <w:szCs w:val="22"/>
              </w:rPr>
            </w:pPr>
          </w:p>
        </w:tc>
        <w:tc>
          <w:tcPr>
            <w:tcW w:w="816" w:type="dxa"/>
          </w:tcPr>
          <w:p w:rsidR="00236F57" w:rsidRPr="0063192A" w:rsidRDefault="00236F57" w:rsidP="002633F0">
            <w:pPr>
              <w:spacing w:before="120"/>
              <w:jc w:val="both"/>
              <w:rPr>
                <w:rFonts w:ascii="Arial" w:hAnsi="Arial" w:cs="Arial"/>
                <w:color w:val="000000"/>
                <w:sz w:val="22"/>
                <w:szCs w:val="22"/>
              </w:rPr>
            </w:pPr>
          </w:p>
        </w:tc>
        <w:tc>
          <w:tcPr>
            <w:tcW w:w="1378" w:type="dxa"/>
          </w:tcPr>
          <w:p w:rsidR="00236F57" w:rsidRPr="0063192A" w:rsidRDefault="00236F57" w:rsidP="002633F0">
            <w:pPr>
              <w:spacing w:before="120"/>
              <w:jc w:val="both"/>
              <w:rPr>
                <w:rFonts w:ascii="Arial" w:hAnsi="Arial" w:cs="Arial"/>
                <w:color w:val="000000"/>
                <w:sz w:val="22"/>
                <w:szCs w:val="22"/>
              </w:rPr>
            </w:pPr>
          </w:p>
        </w:tc>
        <w:tc>
          <w:tcPr>
            <w:tcW w:w="893" w:type="dxa"/>
          </w:tcPr>
          <w:p w:rsidR="00236F57" w:rsidRPr="0063192A" w:rsidRDefault="00236F57" w:rsidP="002633F0">
            <w:pPr>
              <w:spacing w:before="120"/>
              <w:jc w:val="both"/>
              <w:rPr>
                <w:rFonts w:ascii="Arial" w:hAnsi="Arial" w:cs="Arial"/>
                <w:color w:val="000000"/>
                <w:sz w:val="22"/>
                <w:szCs w:val="22"/>
              </w:rPr>
            </w:pPr>
          </w:p>
        </w:tc>
        <w:tc>
          <w:tcPr>
            <w:tcW w:w="1340" w:type="dxa"/>
          </w:tcPr>
          <w:p w:rsidR="00236F57" w:rsidRPr="0063192A" w:rsidRDefault="00236F57" w:rsidP="002633F0">
            <w:pPr>
              <w:spacing w:before="120"/>
              <w:jc w:val="both"/>
              <w:rPr>
                <w:rFonts w:ascii="Arial" w:hAnsi="Arial" w:cs="Arial"/>
                <w:color w:val="000000"/>
                <w:sz w:val="22"/>
                <w:szCs w:val="22"/>
              </w:rPr>
            </w:pPr>
          </w:p>
        </w:tc>
        <w:tc>
          <w:tcPr>
            <w:tcW w:w="939" w:type="dxa"/>
          </w:tcPr>
          <w:p w:rsidR="00236F57" w:rsidRPr="0063192A" w:rsidRDefault="00236F57" w:rsidP="002633F0">
            <w:pPr>
              <w:spacing w:before="120"/>
              <w:jc w:val="both"/>
              <w:rPr>
                <w:rFonts w:ascii="Arial" w:hAnsi="Arial" w:cs="Arial"/>
                <w:color w:val="000000"/>
                <w:sz w:val="22"/>
                <w:szCs w:val="22"/>
              </w:rPr>
            </w:pPr>
          </w:p>
        </w:tc>
      </w:tr>
    </w:tbl>
    <w:p w:rsidR="00236F57" w:rsidRPr="0063192A" w:rsidRDefault="00236F57" w:rsidP="00236F57">
      <w:pPr>
        <w:spacing w:before="6"/>
        <w:jc w:val="both"/>
        <w:rPr>
          <w:rFonts w:ascii="Arial" w:hAnsi="Arial" w:cs="Arial"/>
          <w:color w:val="000000"/>
          <w:sz w:val="22"/>
          <w:szCs w:val="22"/>
        </w:rPr>
      </w:pPr>
    </w:p>
    <w:p w:rsidR="00236F57" w:rsidRPr="0063192A" w:rsidRDefault="00236F57" w:rsidP="00236F57">
      <w:pPr>
        <w:pStyle w:val="BodyTextIndent"/>
        <w:ind w:left="0"/>
        <w:rPr>
          <w:rFonts w:ascii="Arial" w:hAnsi="Arial" w:cs="Arial"/>
          <w:color w:val="000000"/>
          <w:sz w:val="22"/>
          <w:szCs w:val="22"/>
        </w:rPr>
      </w:pPr>
    </w:p>
    <w:p w:rsidR="00236F57" w:rsidRPr="0063192A" w:rsidRDefault="00236F57" w:rsidP="00236F57">
      <w:pPr>
        <w:autoSpaceDE w:val="0"/>
        <w:autoSpaceDN w:val="0"/>
        <w:adjustRightInd w:val="0"/>
        <w:jc w:val="both"/>
        <w:rPr>
          <w:rFonts w:ascii="Arial" w:hAnsi="Arial" w:cs="Arial"/>
          <w:color w:val="000000"/>
          <w:sz w:val="22"/>
          <w:szCs w:val="22"/>
        </w:rPr>
      </w:pPr>
    </w:p>
    <w:p w:rsidR="00AD0927" w:rsidRPr="00236F57" w:rsidRDefault="00236F57" w:rsidP="00236F57"/>
    <w:sectPr w:rsidR="00AD0927" w:rsidRPr="00236F57" w:rsidSect="00182933">
      <w:pgSz w:w="12240" w:h="17280" w:code="9"/>
      <w:pgMar w:top="1152" w:right="1152" w:bottom="1008"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454"/>
    <w:multiLevelType w:val="multilevel"/>
    <w:tmpl w:val="12B4D86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28B7"/>
    <w:multiLevelType w:val="hybridMultilevel"/>
    <w:tmpl w:val="7180A006"/>
    <w:lvl w:ilvl="0" w:tplc="04090017">
      <w:start w:val="1"/>
      <w:numFmt w:val="lowerLetter"/>
      <w:lvlText w:val="%1)"/>
      <w:lvlJc w:val="left"/>
      <w:pPr>
        <w:tabs>
          <w:tab w:val="num" w:pos="504"/>
        </w:tabs>
        <w:ind w:left="504" w:hanging="360"/>
      </w:p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0B974FB4"/>
    <w:multiLevelType w:val="multilevel"/>
    <w:tmpl w:val="DD246C9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A3137"/>
    <w:multiLevelType w:val="hybridMultilevel"/>
    <w:tmpl w:val="716E090A"/>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CD0EEF"/>
    <w:multiLevelType w:val="hybridMultilevel"/>
    <w:tmpl w:val="15442D24"/>
    <w:lvl w:ilvl="0" w:tplc="0409000F">
      <w:start w:val="1"/>
      <w:numFmt w:val="decimal"/>
      <w:lvlText w:val="%1."/>
      <w:lvlJc w:val="left"/>
      <w:pPr>
        <w:tabs>
          <w:tab w:val="num" w:pos="720"/>
        </w:tabs>
        <w:ind w:left="720" w:hanging="360"/>
      </w:pPr>
    </w:lvl>
    <w:lvl w:ilvl="1" w:tplc="447220EC">
      <w:start w:val="1"/>
      <w:numFmt w:val="lowerLetter"/>
      <w:lvlText w:val="%2)"/>
      <w:lvlJc w:val="left"/>
      <w:pPr>
        <w:tabs>
          <w:tab w:val="num" w:pos="1440"/>
        </w:tabs>
        <w:ind w:left="144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E4784"/>
    <w:multiLevelType w:val="hybridMultilevel"/>
    <w:tmpl w:val="8AF8BCF4"/>
    <w:lvl w:ilvl="0" w:tplc="FFEA435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087067"/>
    <w:multiLevelType w:val="hybridMultilevel"/>
    <w:tmpl w:val="F3CC9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336B5"/>
    <w:multiLevelType w:val="hybridMultilevel"/>
    <w:tmpl w:val="8A80F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168A"/>
    <w:multiLevelType w:val="hybridMultilevel"/>
    <w:tmpl w:val="1B3AE308"/>
    <w:lvl w:ilvl="0" w:tplc="28E68E2C">
      <w:start w:val="1"/>
      <w:numFmt w:val="decimal"/>
      <w:lvlText w:val="%1."/>
      <w:lvlJc w:val="left"/>
      <w:pPr>
        <w:tabs>
          <w:tab w:val="num" w:pos="57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946795"/>
    <w:multiLevelType w:val="hybridMultilevel"/>
    <w:tmpl w:val="2E1C3F1E"/>
    <w:lvl w:ilvl="0" w:tplc="B6BAAD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778CE"/>
    <w:multiLevelType w:val="hybridMultilevel"/>
    <w:tmpl w:val="E2046136"/>
    <w:lvl w:ilvl="0" w:tplc="985C94B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31D00"/>
    <w:multiLevelType w:val="hybridMultilevel"/>
    <w:tmpl w:val="FB4A0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10B26"/>
    <w:multiLevelType w:val="multilevel"/>
    <w:tmpl w:val="E2800116"/>
    <w:lvl w:ilvl="0">
      <w:start w:val="1"/>
      <w:numFmt w:val="decimal"/>
      <w:lvlText w:val="%1."/>
      <w:lvlJc w:val="left"/>
      <w:pPr>
        <w:tabs>
          <w:tab w:val="left" w:pos="360"/>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7534E1"/>
    <w:multiLevelType w:val="hybridMultilevel"/>
    <w:tmpl w:val="9BEE708A"/>
    <w:lvl w:ilvl="0" w:tplc="288CC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C2774"/>
    <w:multiLevelType w:val="hybridMultilevel"/>
    <w:tmpl w:val="40BA97F0"/>
    <w:lvl w:ilvl="0" w:tplc="4FD0390A">
      <w:start w:val="1"/>
      <w:numFmt w:val="lowerLetter"/>
      <w:lvlText w:val="2.%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CF2187A"/>
    <w:multiLevelType w:val="multilevel"/>
    <w:tmpl w:val="68B437BE"/>
    <w:lvl w:ilvl="0">
      <w:start w:val="1"/>
      <w:numFmt w:val="decimal"/>
      <w:lvlText w:val="%1."/>
      <w:lvlJc w:val="left"/>
      <w:pPr>
        <w:tabs>
          <w:tab w:val="left" w:pos="21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8"/>
  </w:num>
  <w:num w:numId="4">
    <w:abstractNumId w:val="5"/>
  </w:num>
  <w:num w:numId="5">
    <w:abstractNumId w:val="1"/>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0"/>
  </w:num>
  <w:num w:numId="11">
    <w:abstractNumId w:val="2"/>
  </w:num>
  <w:num w:numId="12">
    <w:abstractNumId w:val="11"/>
  </w:num>
  <w:num w:numId="13">
    <w:abstractNumId w:val="9"/>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BD"/>
    <w:rsid w:val="001F28A8"/>
    <w:rsid w:val="00236F57"/>
    <w:rsid w:val="005B747C"/>
    <w:rsid w:val="005F71CE"/>
    <w:rsid w:val="00725D24"/>
    <w:rsid w:val="007F12EC"/>
    <w:rsid w:val="008B0947"/>
    <w:rsid w:val="00934C08"/>
    <w:rsid w:val="00945675"/>
    <w:rsid w:val="00AB18E8"/>
    <w:rsid w:val="00D16D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90726-5B47-4374-B9F3-C40B4BB9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0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34C08"/>
    <w:pPr>
      <w:keepNext/>
      <w:jc w:val="right"/>
      <w:outlineLvl w:val="2"/>
    </w:pPr>
    <w:rPr>
      <w:rFonts w:ascii="Arial" w:hAnsi="Arial" w:cs="Arial"/>
      <w:b/>
      <w:sz w:val="20"/>
    </w:rPr>
  </w:style>
  <w:style w:type="paragraph" w:styleId="Heading6">
    <w:name w:val="heading 6"/>
    <w:basedOn w:val="Normal"/>
    <w:next w:val="Normal"/>
    <w:link w:val="Heading6Char"/>
    <w:qFormat/>
    <w:rsid w:val="00934C08"/>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934C08"/>
    <w:pPr>
      <w:keepNext/>
      <w:spacing w:before="120"/>
      <w:jc w:val="right"/>
      <w:outlineLvl w:val="7"/>
    </w:pPr>
    <w:rPr>
      <w:rFonts w:ascii="Arial" w:hAnsi="Arial" w:cs="Arial"/>
      <w:b/>
      <w:bCs/>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4C08"/>
    <w:rPr>
      <w:rFonts w:ascii="Arial" w:eastAsia="Times New Roman" w:hAnsi="Arial" w:cs="Arial"/>
      <w:b/>
      <w:sz w:val="20"/>
      <w:szCs w:val="24"/>
      <w:lang w:val="en-US"/>
    </w:rPr>
  </w:style>
  <w:style w:type="character" w:customStyle="1" w:styleId="Heading6Char">
    <w:name w:val="Heading 6 Char"/>
    <w:basedOn w:val="DefaultParagraphFont"/>
    <w:link w:val="Heading6"/>
    <w:rsid w:val="00934C08"/>
    <w:rPr>
      <w:rFonts w:ascii="Calibri" w:eastAsia="Times New Roman" w:hAnsi="Calibri" w:cs="Times New Roman"/>
      <w:b/>
      <w:bCs/>
      <w:lang w:val="en-US"/>
    </w:rPr>
  </w:style>
  <w:style w:type="character" w:customStyle="1" w:styleId="Heading8Char">
    <w:name w:val="Heading 8 Char"/>
    <w:basedOn w:val="DefaultParagraphFont"/>
    <w:link w:val="Heading8"/>
    <w:rsid w:val="00934C08"/>
    <w:rPr>
      <w:rFonts w:ascii="Arial" w:eastAsia="Times New Roman" w:hAnsi="Arial" w:cs="Arial"/>
      <w:b/>
      <w:bCs/>
      <w:sz w:val="23"/>
      <w:szCs w:val="24"/>
      <w:u w:val="single"/>
      <w:lang w:val="en-US"/>
    </w:rPr>
  </w:style>
  <w:style w:type="paragraph" w:styleId="BodyTextIndent">
    <w:name w:val="Body Text Indent"/>
    <w:basedOn w:val="Normal"/>
    <w:link w:val="BodyTextIndentChar"/>
    <w:rsid w:val="00934C08"/>
    <w:pPr>
      <w:spacing w:before="120"/>
      <w:ind w:left="360"/>
      <w:jc w:val="both"/>
    </w:pPr>
    <w:rPr>
      <w:rFonts w:ascii="Book Antiqua" w:hAnsi="Book Antiqua"/>
    </w:rPr>
  </w:style>
  <w:style w:type="character" w:customStyle="1" w:styleId="BodyTextIndentChar">
    <w:name w:val="Body Text Indent Char"/>
    <w:basedOn w:val="DefaultParagraphFont"/>
    <w:link w:val="BodyTextIndent"/>
    <w:rsid w:val="00934C08"/>
    <w:rPr>
      <w:rFonts w:ascii="Book Antiqua" w:eastAsia="Times New Roman" w:hAnsi="Book Antiqua" w:cs="Times New Roman"/>
      <w:sz w:val="24"/>
      <w:szCs w:val="24"/>
      <w:lang w:val="en-US"/>
    </w:rPr>
  </w:style>
  <w:style w:type="paragraph" w:styleId="BodyText">
    <w:name w:val="Body Text"/>
    <w:aliases w:val="bt,Body,OC Body Text,heading3,TABLE TEXT,body text,Body Text Char1,Body Text Char Char,bt1,TABLE TEXT1,body text1,Body Text Char11,Body Text Char Char1"/>
    <w:basedOn w:val="Normal"/>
    <w:link w:val="BodyTextChar"/>
    <w:rsid w:val="00934C08"/>
    <w:pPr>
      <w:jc w:val="both"/>
    </w:pPr>
    <w:rPr>
      <w:rFonts w:ascii="Book Antiqua" w:hAnsi="Book Antiqua"/>
    </w:rPr>
  </w:style>
  <w:style w:type="character" w:customStyle="1" w:styleId="BodyTextChar">
    <w:name w:val="Body Text Char"/>
    <w:aliases w:val="bt Char,Body Char,OC Body Text Char,heading3 Char,TABLE TEXT Char,body text Char,Body Text Char1 Char,Body Text Char Char Char,bt1 Char,TABLE TEXT1 Char,body text1 Char,Body Text Char11 Char,Body Text Char Char1 Char"/>
    <w:basedOn w:val="DefaultParagraphFont"/>
    <w:link w:val="BodyText"/>
    <w:rsid w:val="00934C08"/>
    <w:rPr>
      <w:rFonts w:ascii="Book Antiqua" w:eastAsia="Times New Roman" w:hAnsi="Book Antiqua" w:cs="Times New Roman"/>
      <w:sz w:val="24"/>
      <w:szCs w:val="24"/>
      <w:lang w:val="en-US"/>
    </w:rPr>
  </w:style>
  <w:style w:type="paragraph" w:styleId="BodyText2">
    <w:name w:val="Body Text 2"/>
    <w:basedOn w:val="Normal"/>
    <w:link w:val="BodyText2Char"/>
    <w:rsid w:val="00934C08"/>
    <w:pPr>
      <w:jc w:val="both"/>
    </w:pPr>
    <w:rPr>
      <w:rFonts w:ascii="Book Antiqua" w:hAnsi="Book Antiqua"/>
      <w:b/>
      <w:bCs/>
    </w:rPr>
  </w:style>
  <w:style w:type="character" w:customStyle="1" w:styleId="BodyText2Char">
    <w:name w:val="Body Text 2 Char"/>
    <w:basedOn w:val="DefaultParagraphFont"/>
    <w:link w:val="BodyText2"/>
    <w:rsid w:val="00934C08"/>
    <w:rPr>
      <w:rFonts w:ascii="Book Antiqua" w:eastAsia="Times New Roman" w:hAnsi="Book Antiqua" w:cs="Times New Roman"/>
      <w:b/>
      <w:bCs/>
      <w:sz w:val="24"/>
      <w:szCs w:val="24"/>
      <w:lang w:val="en-US"/>
    </w:rPr>
  </w:style>
  <w:style w:type="paragraph" w:styleId="BodyText3">
    <w:name w:val="Body Text 3"/>
    <w:basedOn w:val="Normal"/>
    <w:link w:val="BodyText3Char"/>
    <w:rsid w:val="00934C08"/>
    <w:rPr>
      <w:rFonts w:ascii="Book Antiqua" w:hAnsi="Book Antiqua"/>
      <w:b/>
      <w:bCs/>
    </w:rPr>
  </w:style>
  <w:style w:type="character" w:customStyle="1" w:styleId="BodyText3Char">
    <w:name w:val="Body Text 3 Char"/>
    <w:basedOn w:val="DefaultParagraphFont"/>
    <w:link w:val="BodyText3"/>
    <w:rsid w:val="00934C08"/>
    <w:rPr>
      <w:rFonts w:ascii="Book Antiqua" w:eastAsia="Times New Roman" w:hAnsi="Book Antiqua" w:cs="Times New Roman"/>
      <w:b/>
      <w:bCs/>
      <w:sz w:val="24"/>
      <w:szCs w:val="24"/>
      <w:lang w:val="en-US"/>
    </w:rPr>
  </w:style>
  <w:style w:type="paragraph" w:customStyle="1" w:styleId="ReferenceLine">
    <w:name w:val="Reference Line"/>
    <w:basedOn w:val="BodyText"/>
    <w:rsid w:val="00934C08"/>
    <w:rPr>
      <w:rFonts w:ascii="Times New Roman" w:hAnsi="Times New Roman"/>
      <w:szCs w:val="20"/>
    </w:rPr>
  </w:style>
  <w:style w:type="paragraph" w:styleId="ListParagraph">
    <w:name w:val="List Paragraph"/>
    <w:basedOn w:val="Normal"/>
    <w:uiPriority w:val="34"/>
    <w:qFormat/>
    <w:rsid w:val="00934C08"/>
    <w:pPr>
      <w:ind w:left="720"/>
    </w:pPr>
  </w:style>
  <w:style w:type="paragraph" w:customStyle="1" w:styleId="Default">
    <w:name w:val="Default"/>
    <w:rsid w:val="00934C08"/>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chandrani</dc:creator>
  <cp:keywords/>
  <dc:description/>
  <cp:lastModifiedBy>chandrani</cp:lastModifiedBy>
  <cp:revision>7</cp:revision>
  <dcterms:created xsi:type="dcterms:W3CDTF">2016-05-10T18:19:00Z</dcterms:created>
  <dcterms:modified xsi:type="dcterms:W3CDTF">2017-05-18T10:36:00Z</dcterms:modified>
</cp:coreProperties>
</file>